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3305B" w14:textId="7F0E9ACF" w:rsidR="008A0A3C" w:rsidRPr="008A0A3C" w:rsidRDefault="008A0A3C" w:rsidP="008A0A3C">
      <w:pPr>
        <w:spacing w:after="0"/>
        <w:jc w:val="right"/>
        <w:rPr>
          <w:rFonts w:cstheme="minorHAnsi"/>
          <w:lang w:val="pl-PL"/>
        </w:rPr>
      </w:pPr>
      <w:r w:rsidRPr="008A0A3C">
        <w:rPr>
          <w:rFonts w:cstheme="minorHAnsi"/>
          <w:lang w:val="pl-PL"/>
        </w:rPr>
        <w:t xml:space="preserve">Warszawa, 6 grudnia 2024 r. </w:t>
      </w:r>
    </w:p>
    <w:p w14:paraId="71BF0AA6" w14:textId="1ADED013" w:rsidR="008A0A3C" w:rsidRPr="008A0A3C" w:rsidRDefault="008A0A3C" w:rsidP="008A0A3C">
      <w:pPr>
        <w:spacing w:after="0"/>
        <w:jc w:val="right"/>
        <w:rPr>
          <w:rFonts w:cstheme="minorHAnsi"/>
          <w:lang w:val="pl-PL"/>
        </w:rPr>
      </w:pPr>
      <w:r>
        <w:rPr>
          <w:rFonts w:cstheme="minorHAnsi"/>
          <w:lang w:val="pl-PL"/>
        </w:rPr>
        <w:t>Informacja prasowa</w:t>
      </w:r>
    </w:p>
    <w:p w14:paraId="61EEBBBD" w14:textId="77777777" w:rsidR="008A0A3C" w:rsidRDefault="008A0A3C" w:rsidP="008A0A3C">
      <w:pPr>
        <w:jc w:val="right"/>
        <w:rPr>
          <w:rFonts w:cstheme="minorHAnsi"/>
          <w:lang w:val="pl-PL"/>
        </w:rPr>
      </w:pPr>
    </w:p>
    <w:p w14:paraId="32E59070" w14:textId="77777777" w:rsidR="008A0A3C" w:rsidRPr="008A0A3C" w:rsidRDefault="008A0A3C" w:rsidP="008A0A3C">
      <w:pPr>
        <w:jc w:val="right"/>
        <w:rPr>
          <w:rFonts w:cstheme="minorHAnsi"/>
          <w:lang w:val="pl-PL"/>
        </w:rPr>
      </w:pPr>
    </w:p>
    <w:p w14:paraId="302408AA" w14:textId="793E3ED5" w:rsidR="008A0A3C" w:rsidRPr="008A0A3C" w:rsidRDefault="008A0A3C" w:rsidP="008A0A3C">
      <w:pPr>
        <w:jc w:val="center"/>
        <w:rPr>
          <w:rFonts w:cstheme="minorHAnsi"/>
          <w:b/>
          <w:bCs/>
          <w:sz w:val="32"/>
          <w:szCs w:val="36"/>
          <w:lang w:val="pl-PL"/>
        </w:rPr>
      </w:pPr>
      <w:r w:rsidRPr="008A0A3C">
        <w:rPr>
          <w:rFonts w:cstheme="minorHAnsi"/>
          <w:b/>
          <w:bCs/>
          <w:sz w:val="32"/>
          <w:szCs w:val="36"/>
          <w:lang w:val="pl-PL"/>
        </w:rPr>
        <w:t xml:space="preserve">Czy i </w:t>
      </w:r>
      <w:r w:rsidR="00760AB9">
        <w:rPr>
          <w:rFonts w:cstheme="minorHAnsi"/>
          <w:b/>
          <w:bCs/>
          <w:sz w:val="32"/>
          <w:szCs w:val="36"/>
          <w:lang w:val="pl-PL"/>
        </w:rPr>
        <w:t>T</w:t>
      </w:r>
      <w:r w:rsidRPr="008A0A3C">
        <w:rPr>
          <w:rFonts w:cstheme="minorHAnsi"/>
          <w:b/>
          <w:bCs/>
          <w:sz w:val="32"/>
          <w:szCs w:val="36"/>
          <w:lang w:val="pl-PL"/>
        </w:rPr>
        <w:t xml:space="preserve">y możesz uprawiać rolnictwo </w:t>
      </w:r>
      <w:proofErr w:type="spellStart"/>
      <w:r w:rsidRPr="008A0A3C">
        <w:rPr>
          <w:rFonts w:cstheme="minorHAnsi"/>
          <w:b/>
          <w:bCs/>
          <w:sz w:val="32"/>
          <w:szCs w:val="36"/>
          <w:lang w:val="pl-PL"/>
        </w:rPr>
        <w:t>regeneratywne</w:t>
      </w:r>
      <w:proofErr w:type="spellEnd"/>
      <w:r w:rsidRPr="008A0A3C">
        <w:rPr>
          <w:rFonts w:cstheme="minorHAnsi"/>
          <w:b/>
          <w:bCs/>
          <w:sz w:val="32"/>
          <w:szCs w:val="36"/>
          <w:lang w:val="pl-PL"/>
        </w:rPr>
        <w:t>?</w:t>
      </w:r>
      <w:r w:rsidRPr="008A0A3C">
        <w:rPr>
          <w:rFonts w:cstheme="minorHAnsi"/>
          <w:b/>
          <w:bCs/>
          <w:sz w:val="32"/>
          <w:szCs w:val="36"/>
          <w:lang w:val="pl-PL"/>
        </w:rPr>
        <w:br/>
        <w:t xml:space="preserve">Z okazji Światowego Dnia Gleby </w:t>
      </w:r>
      <w:r w:rsidRPr="008A0A3C">
        <w:rPr>
          <w:rFonts w:cstheme="minorHAnsi"/>
          <w:b/>
          <w:bCs/>
          <w:sz w:val="32"/>
          <w:szCs w:val="36"/>
          <w:lang w:val="pl-PL"/>
        </w:rPr>
        <w:br/>
        <w:t>rusza cykl bezpłatnych porad dla rolników indywidualnych</w:t>
      </w:r>
    </w:p>
    <w:p w14:paraId="5DA71988" w14:textId="77777777" w:rsidR="008A0A3C" w:rsidRPr="008A0A3C" w:rsidRDefault="008A0A3C" w:rsidP="008A0A3C">
      <w:pPr>
        <w:jc w:val="center"/>
        <w:rPr>
          <w:rFonts w:cstheme="minorHAnsi"/>
          <w:b/>
          <w:bCs/>
          <w:lang w:val="pl-PL"/>
        </w:rPr>
      </w:pPr>
    </w:p>
    <w:p w14:paraId="286FC15E" w14:textId="0BF37C2A" w:rsidR="008A0A3C" w:rsidRPr="008A0A3C" w:rsidRDefault="008A0A3C" w:rsidP="008A0A3C">
      <w:pPr>
        <w:jc w:val="both"/>
        <w:rPr>
          <w:rFonts w:cstheme="minorHAnsi"/>
          <w:b/>
          <w:bCs/>
          <w:lang w:val="pl-PL"/>
        </w:rPr>
      </w:pPr>
      <w:r w:rsidRPr="008A0A3C">
        <w:rPr>
          <w:rFonts w:cstheme="minorHAnsi"/>
          <w:b/>
          <w:bCs/>
          <w:lang w:val="pl-PL"/>
        </w:rPr>
        <w:t>Z okazji</w:t>
      </w:r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Światowego</w:t>
      </w:r>
      <w:proofErr w:type="spellEnd"/>
      <w:r w:rsidRPr="008A0A3C">
        <w:rPr>
          <w:rFonts w:cstheme="minorHAnsi"/>
          <w:b/>
          <w:bCs/>
        </w:rPr>
        <w:t xml:space="preserve"> Dnia </w:t>
      </w:r>
      <w:proofErr w:type="spellStart"/>
      <w:r w:rsidRPr="008A0A3C">
        <w:rPr>
          <w:rFonts w:cstheme="minorHAnsi"/>
          <w:b/>
          <w:bCs/>
        </w:rPr>
        <w:t>Gleby</w:t>
      </w:r>
      <w:proofErr w:type="spellEnd"/>
      <w:r w:rsidRPr="008A0A3C">
        <w:rPr>
          <w:rFonts w:cstheme="minorHAnsi"/>
          <w:b/>
          <w:bCs/>
        </w:rPr>
        <w:t xml:space="preserve">, </w:t>
      </w:r>
      <w:proofErr w:type="spellStart"/>
      <w:r w:rsidRPr="008A0A3C">
        <w:rPr>
          <w:rFonts w:cstheme="minorHAnsi"/>
          <w:b/>
          <w:bCs/>
        </w:rPr>
        <w:t>ustanowionego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przez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Organizację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Narodów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Zjednoczonych</w:t>
      </w:r>
      <w:proofErr w:type="spellEnd"/>
      <w:r w:rsidRPr="008A0A3C">
        <w:rPr>
          <w:rFonts w:cstheme="minorHAnsi"/>
          <w:b/>
          <w:bCs/>
        </w:rPr>
        <w:t xml:space="preserve"> w </w:t>
      </w:r>
      <w:proofErr w:type="spellStart"/>
      <w:r w:rsidRPr="008A0A3C">
        <w:rPr>
          <w:rFonts w:cstheme="minorHAnsi"/>
          <w:b/>
          <w:bCs/>
        </w:rPr>
        <w:t>celu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podkreślenia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kluczowej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roli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gleby</w:t>
      </w:r>
      <w:proofErr w:type="spellEnd"/>
      <w:r w:rsidRPr="008A0A3C">
        <w:rPr>
          <w:rFonts w:cstheme="minorHAnsi"/>
          <w:b/>
          <w:bCs/>
        </w:rPr>
        <w:t xml:space="preserve"> w </w:t>
      </w:r>
      <w:proofErr w:type="spellStart"/>
      <w:r w:rsidRPr="008A0A3C">
        <w:rPr>
          <w:rFonts w:cstheme="minorHAnsi"/>
          <w:b/>
          <w:bCs/>
        </w:rPr>
        <w:t>środowisku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życiu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człowieka</w:t>
      </w:r>
      <w:proofErr w:type="spellEnd"/>
      <w:r w:rsidRPr="008A0A3C">
        <w:rPr>
          <w:rFonts w:cstheme="minorHAnsi"/>
          <w:b/>
          <w:bCs/>
        </w:rPr>
        <w:t xml:space="preserve">, Grupa Top Farms – </w:t>
      </w:r>
      <w:proofErr w:type="spellStart"/>
      <w:r w:rsidRPr="008A0A3C">
        <w:rPr>
          <w:rFonts w:cstheme="minorHAnsi"/>
          <w:b/>
          <w:bCs/>
        </w:rPr>
        <w:t>jeden</w:t>
      </w:r>
      <w:proofErr w:type="spellEnd"/>
      <w:r w:rsidRPr="008A0A3C">
        <w:rPr>
          <w:rFonts w:cstheme="minorHAnsi"/>
          <w:b/>
          <w:bCs/>
        </w:rPr>
        <w:t xml:space="preserve"> z </w:t>
      </w:r>
      <w:proofErr w:type="spellStart"/>
      <w:r w:rsidRPr="008A0A3C">
        <w:rPr>
          <w:rFonts w:cstheme="minorHAnsi"/>
          <w:b/>
          <w:bCs/>
        </w:rPr>
        <w:t>największych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producentów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rolno-spożywczych</w:t>
      </w:r>
      <w:proofErr w:type="spellEnd"/>
      <w:r w:rsidRPr="008A0A3C">
        <w:rPr>
          <w:rFonts w:cstheme="minorHAnsi"/>
          <w:b/>
          <w:bCs/>
        </w:rPr>
        <w:t xml:space="preserve"> – </w:t>
      </w:r>
      <w:proofErr w:type="spellStart"/>
      <w:r w:rsidRPr="008A0A3C">
        <w:rPr>
          <w:rFonts w:cstheme="minorHAnsi"/>
          <w:b/>
          <w:bCs/>
        </w:rPr>
        <w:t>zaprasza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rolników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indywidualnych</w:t>
      </w:r>
      <w:proofErr w:type="spellEnd"/>
      <w:r w:rsidRPr="008A0A3C">
        <w:rPr>
          <w:rFonts w:cstheme="minorHAnsi"/>
          <w:b/>
          <w:bCs/>
        </w:rPr>
        <w:t xml:space="preserve"> z </w:t>
      </w:r>
      <w:proofErr w:type="spellStart"/>
      <w:r w:rsidRPr="008A0A3C">
        <w:rPr>
          <w:rFonts w:cstheme="minorHAnsi"/>
          <w:b/>
          <w:bCs/>
        </w:rPr>
        <w:t>województw</w:t>
      </w:r>
      <w:proofErr w:type="spellEnd"/>
      <w:r w:rsidRPr="008A0A3C">
        <w:rPr>
          <w:rFonts w:cstheme="minorHAnsi"/>
          <w:b/>
          <w:bCs/>
        </w:rPr>
        <w:t xml:space="preserve">: </w:t>
      </w:r>
      <w:proofErr w:type="spellStart"/>
      <w:r w:rsidRPr="008A0A3C">
        <w:rPr>
          <w:rFonts w:cstheme="minorHAnsi"/>
          <w:b/>
          <w:bCs/>
        </w:rPr>
        <w:t>opolskiego</w:t>
      </w:r>
      <w:proofErr w:type="spellEnd"/>
      <w:r w:rsidRPr="008A0A3C">
        <w:rPr>
          <w:rFonts w:cstheme="minorHAnsi"/>
          <w:b/>
          <w:bCs/>
        </w:rPr>
        <w:t xml:space="preserve">, </w:t>
      </w:r>
      <w:proofErr w:type="spellStart"/>
      <w:r w:rsidRPr="008A0A3C">
        <w:rPr>
          <w:rFonts w:cstheme="minorHAnsi"/>
          <w:b/>
          <w:bCs/>
        </w:rPr>
        <w:t>wielkopolskiego</w:t>
      </w:r>
      <w:proofErr w:type="spellEnd"/>
      <w:r w:rsidRPr="008A0A3C">
        <w:rPr>
          <w:rFonts w:cstheme="minorHAnsi"/>
          <w:b/>
          <w:bCs/>
        </w:rPr>
        <w:t xml:space="preserve">, </w:t>
      </w:r>
      <w:proofErr w:type="spellStart"/>
      <w:r w:rsidRPr="008A0A3C">
        <w:rPr>
          <w:rFonts w:cstheme="minorHAnsi"/>
          <w:b/>
          <w:bCs/>
        </w:rPr>
        <w:t>lubuskiego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warmińsko-mazurskiego</w:t>
      </w:r>
      <w:proofErr w:type="spellEnd"/>
      <w:r w:rsidRPr="008A0A3C">
        <w:rPr>
          <w:rFonts w:cstheme="minorHAnsi"/>
          <w:b/>
          <w:bCs/>
        </w:rPr>
        <w:t xml:space="preserve">, </w:t>
      </w:r>
      <w:proofErr w:type="spellStart"/>
      <w:r w:rsidRPr="008A0A3C">
        <w:rPr>
          <w:rFonts w:cstheme="minorHAnsi"/>
          <w:b/>
          <w:bCs/>
        </w:rPr>
        <w:t>na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cykl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bezpłatnych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konsultacji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poświęconych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rolnictwu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regeneratywnemu</w:t>
      </w:r>
      <w:proofErr w:type="spellEnd"/>
      <w:r w:rsidRPr="008A0A3C">
        <w:rPr>
          <w:rFonts w:cstheme="minorHAnsi"/>
          <w:b/>
          <w:bCs/>
        </w:rPr>
        <w:t>.</w:t>
      </w:r>
    </w:p>
    <w:p w14:paraId="05DC3689" w14:textId="60A8025E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Czym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jest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rolnictwo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regeneratywne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>?</w:t>
      </w:r>
    </w:p>
    <w:p w14:paraId="6C24D426" w14:textId="77777777" w:rsidR="008A0A3C" w:rsidRPr="008A0A3C" w:rsidRDefault="008A0A3C" w:rsidP="008A0A3C">
      <w:p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Rolnictwo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regeneratywne</w:t>
      </w:r>
      <w:proofErr w:type="spellEnd"/>
      <w:r w:rsidRPr="008A0A3C">
        <w:rPr>
          <w:rFonts w:cstheme="minorHAnsi"/>
        </w:rPr>
        <w:t xml:space="preserve"> to system </w:t>
      </w:r>
      <w:proofErr w:type="spellStart"/>
      <w:r w:rsidRPr="008A0A3C">
        <w:rPr>
          <w:rFonts w:cstheme="minorHAnsi"/>
        </w:rPr>
        <w:t>praktyk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który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idzie</w:t>
      </w:r>
      <w:proofErr w:type="spellEnd"/>
      <w:r w:rsidRPr="008A0A3C">
        <w:rPr>
          <w:rFonts w:cstheme="minorHAnsi"/>
        </w:rPr>
        <w:t xml:space="preserve"> o </w:t>
      </w:r>
      <w:proofErr w:type="spellStart"/>
      <w:r w:rsidRPr="008A0A3C">
        <w:rPr>
          <w:rFonts w:cstheme="minorHAnsi"/>
        </w:rPr>
        <w:t>krok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dalej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niż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rolnictwo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ekologiczne</w:t>
      </w:r>
      <w:proofErr w:type="spellEnd"/>
      <w:r w:rsidRPr="008A0A3C">
        <w:rPr>
          <w:rFonts w:cstheme="minorHAnsi"/>
        </w:rPr>
        <w:t xml:space="preserve">. </w:t>
      </w:r>
      <w:proofErr w:type="spellStart"/>
      <w:r w:rsidRPr="008A0A3C">
        <w:rPr>
          <w:rFonts w:cstheme="minorHAnsi"/>
        </w:rPr>
        <w:t>Jego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głównym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celem</w:t>
      </w:r>
      <w:proofErr w:type="spellEnd"/>
      <w:r w:rsidRPr="008A0A3C">
        <w:rPr>
          <w:rFonts w:cstheme="minorHAnsi"/>
        </w:rPr>
        <w:t xml:space="preserve"> jest </w:t>
      </w:r>
      <w:proofErr w:type="spellStart"/>
      <w:r w:rsidRPr="008A0A3C">
        <w:rPr>
          <w:rFonts w:cstheme="minorHAnsi"/>
        </w:rPr>
        <w:t>przywrócenie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naturalnej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równowagi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ekosystemach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rolniczych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poprzez</w:t>
      </w:r>
      <w:proofErr w:type="spellEnd"/>
      <w:r w:rsidRPr="008A0A3C">
        <w:rPr>
          <w:rFonts w:cstheme="minorHAnsi"/>
        </w:rPr>
        <w:t>:</w:t>
      </w:r>
    </w:p>
    <w:p w14:paraId="5BEBA05A" w14:textId="1BA4340C" w:rsidR="008A0A3C" w:rsidRPr="008A0A3C" w:rsidRDefault="008A0A3C" w:rsidP="008A0A3C">
      <w:pPr>
        <w:pStyle w:val="Akapitzlist"/>
        <w:numPr>
          <w:ilvl w:val="0"/>
          <w:numId w:val="11"/>
        </w:numPr>
        <w:rPr>
          <w:rFonts w:cstheme="minorHAnsi"/>
        </w:rPr>
      </w:pPr>
      <w:proofErr w:type="spellStart"/>
      <w:r w:rsidRPr="008A0A3C">
        <w:rPr>
          <w:rFonts w:cstheme="minorHAnsi"/>
        </w:rPr>
        <w:t>Ochronę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regenerację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gleby</w:t>
      </w:r>
      <w:proofErr w:type="spellEnd"/>
      <w:r w:rsidRPr="008A0A3C">
        <w:rPr>
          <w:rFonts w:cstheme="minorHAnsi"/>
        </w:rPr>
        <w:t xml:space="preserve"> – </w:t>
      </w:r>
      <w:proofErr w:type="spellStart"/>
      <w:r w:rsidRPr="008A0A3C">
        <w:rPr>
          <w:rFonts w:cstheme="minorHAnsi"/>
        </w:rPr>
        <w:t>minimalizacja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uprawy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mechanicznej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oraz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odbudowa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zawartości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materii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organicznej</w:t>
      </w:r>
      <w:proofErr w:type="spellEnd"/>
      <w:r w:rsidRPr="008A0A3C">
        <w:rPr>
          <w:rFonts w:cstheme="minorHAnsi"/>
        </w:rPr>
        <w:t>.</w:t>
      </w:r>
    </w:p>
    <w:p w14:paraId="797381EC" w14:textId="0925CAE3" w:rsidR="008A0A3C" w:rsidRPr="008A0A3C" w:rsidRDefault="008A0A3C" w:rsidP="008A0A3C">
      <w:pPr>
        <w:pStyle w:val="Akapitzlist"/>
        <w:numPr>
          <w:ilvl w:val="0"/>
          <w:numId w:val="11"/>
        </w:numPr>
        <w:rPr>
          <w:rFonts w:cstheme="minorHAnsi"/>
        </w:rPr>
      </w:pPr>
      <w:proofErr w:type="spellStart"/>
      <w:r w:rsidRPr="008A0A3C">
        <w:rPr>
          <w:rFonts w:cstheme="minorHAnsi"/>
        </w:rPr>
        <w:t>Zwiększenie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bioróżnorodności</w:t>
      </w:r>
      <w:proofErr w:type="spellEnd"/>
      <w:r w:rsidRPr="008A0A3C">
        <w:rPr>
          <w:rFonts w:cstheme="minorHAnsi"/>
        </w:rPr>
        <w:t xml:space="preserve"> – </w:t>
      </w:r>
      <w:proofErr w:type="spellStart"/>
      <w:r w:rsidRPr="008A0A3C">
        <w:rPr>
          <w:rFonts w:cstheme="minorHAnsi"/>
        </w:rPr>
        <w:t>rotacja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upraw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stosowanie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międzyplonów</w:t>
      </w:r>
      <w:proofErr w:type="spellEnd"/>
      <w:r w:rsidRPr="008A0A3C">
        <w:rPr>
          <w:rFonts w:cstheme="minorHAnsi"/>
        </w:rPr>
        <w:t>.</w:t>
      </w:r>
    </w:p>
    <w:p w14:paraId="5F4C23C8" w14:textId="17405271" w:rsidR="008A0A3C" w:rsidRPr="008A0A3C" w:rsidRDefault="008A0A3C" w:rsidP="008A0A3C">
      <w:pPr>
        <w:pStyle w:val="Akapitzlist"/>
        <w:numPr>
          <w:ilvl w:val="0"/>
          <w:numId w:val="11"/>
        </w:numPr>
        <w:rPr>
          <w:rFonts w:cstheme="minorHAnsi"/>
        </w:rPr>
      </w:pPr>
      <w:proofErr w:type="spellStart"/>
      <w:r w:rsidRPr="008A0A3C">
        <w:rPr>
          <w:rFonts w:cstheme="minorHAnsi"/>
        </w:rPr>
        <w:t>Zarządzanie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wodą</w:t>
      </w:r>
      <w:proofErr w:type="spellEnd"/>
      <w:r w:rsidRPr="008A0A3C">
        <w:rPr>
          <w:rFonts w:cstheme="minorHAnsi"/>
        </w:rPr>
        <w:t xml:space="preserve"> – </w:t>
      </w:r>
      <w:proofErr w:type="spellStart"/>
      <w:r w:rsidRPr="008A0A3C">
        <w:rPr>
          <w:rFonts w:cstheme="minorHAnsi"/>
        </w:rPr>
        <w:t>poprawa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retencji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wody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glebie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ochrona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zbiorników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wodnych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przeciwdziałanie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erozji</w:t>
      </w:r>
      <w:proofErr w:type="spellEnd"/>
      <w:r w:rsidRPr="008A0A3C">
        <w:rPr>
          <w:rFonts w:cstheme="minorHAnsi"/>
        </w:rPr>
        <w:t>.</w:t>
      </w:r>
    </w:p>
    <w:p w14:paraId="7E49F2D6" w14:textId="1F2E2307" w:rsidR="008A0A3C" w:rsidRPr="008A0A3C" w:rsidRDefault="008A0A3C" w:rsidP="008A0A3C">
      <w:pPr>
        <w:pStyle w:val="Akapitzlist"/>
        <w:numPr>
          <w:ilvl w:val="0"/>
          <w:numId w:val="11"/>
        </w:numPr>
        <w:rPr>
          <w:rFonts w:cstheme="minorHAnsi"/>
        </w:rPr>
      </w:pPr>
      <w:proofErr w:type="spellStart"/>
      <w:r w:rsidRPr="008A0A3C">
        <w:rPr>
          <w:rFonts w:cstheme="minorHAnsi"/>
        </w:rPr>
        <w:t>Sekwestrację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węgla</w:t>
      </w:r>
      <w:proofErr w:type="spellEnd"/>
      <w:r w:rsidRPr="008A0A3C">
        <w:rPr>
          <w:rFonts w:cstheme="minorHAnsi"/>
        </w:rPr>
        <w:t xml:space="preserve"> – </w:t>
      </w:r>
      <w:proofErr w:type="spellStart"/>
      <w:r w:rsidRPr="008A0A3C">
        <w:rPr>
          <w:rFonts w:cstheme="minorHAnsi"/>
        </w:rPr>
        <w:t>wiązanie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dwutlenku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węgla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glebie</w:t>
      </w:r>
      <w:proofErr w:type="spellEnd"/>
      <w:r w:rsidRPr="008A0A3C">
        <w:rPr>
          <w:rFonts w:cstheme="minorHAnsi"/>
        </w:rPr>
        <w:t xml:space="preserve">, co </w:t>
      </w:r>
      <w:proofErr w:type="spellStart"/>
      <w:r w:rsidRPr="008A0A3C">
        <w:rPr>
          <w:rFonts w:cstheme="minorHAnsi"/>
        </w:rPr>
        <w:t>przyczynia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się</w:t>
      </w:r>
      <w:proofErr w:type="spellEnd"/>
      <w:r w:rsidRPr="008A0A3C">
        <w:rPr>
          <w:rFonts w:cstheme="minorHAnsi"/>
        </w:rPr>
        <w:t xml:space="preserve"> do </w:t>
      </w:r>
      <w:proofErr w:type="spellStart"/>
      <w:r w:rsidRPr="008A0A3C">
        <w:rPr>
          <w:rFonts w:cstheme="minorHAnsi"/>
        </w:rPr>
        <w:t>walki</w:t>
      </w:r>
      <w:proofErr w:type="spellEnd"/>
      <w:r w:rsidRPr="008A0A3C">
        <w:rPr>
          <w:rFonts w:cstheme="minorHAnsi"/>
        </w:rPr>
        <w:t xml:space="preserve"> z </w:t>
      </w:r>
      <w:proofErr w:type="spellStart"/>
      <w:r w:rsidRPr="008A0A3C">
        <w:rPr>
          <w:rFonts w:cstheme="minorHAnsi"/>
        </w:rPr>
        <w:t>globalnym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ociepleniem</w:t>
      </w:r>
      <w:proofErr w:type="spellEnd"/>
      <w:r w:rsidRPr="008A0A3C">
        <w:rPr>
          <w:rFonts w:cstheme="minorHAnsi"/>
        </w:rPr>
        <w:t>.</w:t>
      </w:r>
    </w:p>
    <w:p w14:paraId="75F5E769" w14:textId="77777777" w:rsidR="008A0A3C" w:rsidRPr="008A0A3C" w:rsidRDefault="008A0A3C" w:rsidP="008A0A3C">
      <w:pPr>
        <w:jc w:val="both"/>
        <w:rPr>
          <w:rFonts w:cstheme="minorHAnsi"/>
        </w:rPr>
      </w:pPr>
      <w:r w:rsidRPr="008A0A3C">
        <w:rPr>
          <w:rFonts w:cstheme="minorHAnsi"/>
        </w:rPr>
        <w:t xml:space="preserve">W </w:t>
      </w:r>
      <w:proofErr w:type="spellStart"/>
      <w:r w:rsidRPr="008A0A3C">
        <w:rPr>
          <w:rFonts w:cstheme="minorHAnsi"/>
        </w:rPr>
        <w:t>praktyce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rolnictwo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regeneratywne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oznacza</w:t>
      </w:r>
      <w:proofErr w:type="spellEnd"/>
      <w:r w:rsidRPr="008A0A3C">
        <w:rPr>
          <w:rFonts w:cstheme="minorHAnsi"/>
        </w:rPr>
        <w:t xml:space="preserve"> m.in. </w:t>
      </w:r>
      <w:proofErr w:type="spellStart"/>
      <w:r w:rsidRPr="008A0A3C">
        <w:rPr>
          <w:rFonts w:cstheme="minorHAnsi"/>
        </w:rPr>
        <w:t>stosowanie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upraw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bezorkowych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wprowadzenie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mieszanych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systemów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upraw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hodowli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wykorzystywanie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biologicznych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metod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ochrony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roślin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oraz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dbałość</w:t>
      </w:r>
      <w:proofErr w:type="spellEnd"/>
      <w:r w:rsidRPr="008A0A3C">
        <w:rPr>
          <w:rFonts w:cstheme="minorHAnsi"/>
        </w:rPr>
        <w:t xml:space="preserve"> o </w:t>
      </w:r>
      <w:proofErr w:type="spellStart"/>
      <w:r w:rsidRPr="008A0A3C">
        <w:rPr>
          <w:rFonts w:cstheme="minorHAnsi"/>
        </w:rPr>
        <w:t>zrównoważony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płodozmian</w:t>
      </w:r>
      <w:proofErr w:type="spellEnd"/>
      <w:r w:rsidRPr="008A0A3C">
        <w:rPr>
          <w:rFonts w:cstheme="minorHAnsi"/>
        </w:rPr>
        <w:t>.</w:t>
      </w:r>
    </w:p>
    <w:p w14:paraId="3B2C91C9" w14:textId="48027C90" w:rsidR="008A0A3C" w:rsidRPr="008A0A3C" w:rsidRDefault="008A0A3C" w:rsidP="008A0A3C">
      <w:pPr>
        <w:jc w:val="both"/>
        <w:rPr>
          <w:rFonts w:cstheme="minorHAnsi"/>
          <w:b/>
          <w:bCs/>
        </w:rPr>
      </w:pPr>
      <w:r w:rsidRPr="008A0A3C">
        <w:rPr>
          <w:rFonts w:cstheme="minorHAnsi"/>
          <w:i/>
          <w:iCs/>
        </w:rPr>
        <w:t xml:space="preserve">„To </w:t>
      </w:r>
      <w:proofErr w:type="spellStart"/>
      <w:r w:rsidRPr="008A0A3C">
        <w:rPr>
          <w:rFonts w:cstheme="minorHAnsi"/>
          <w:i/>
          <w:iCs/>
        </w:rPr>
        <w:t>podejście</w:t>
      </w:r>
      <w:proofErr w:type="spellEnd"/>
      <w:r w:rsidRPr="008A0A3C">
        <w:rPr>
          <w:rFonts w:cstheme="minorHAnsi"/>
          <w:i/>
          <w:iCs/>
        </w:rPr>
        <w:t xml:space="preserve"> do </w:t>
      </w:r>
      <w:proofErr w:type="spellStart"/>
      <w:r w:rsidRPr="008A0A3C">
        <w:rPr>
          <w:rFonts w:cstheme="minorHAnsi"/>
          <w:i/>
          <w:iCs/>
        </w:rPr>
        <w:t>rolnictwa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pozwala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nie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tylko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zwiększyć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żyzność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gleby</w:t>
      </w:r>
      <w:proofErr w:type="spellEnd"/>
      <w:r w:rsidRPr="008A0A3C">
        <w:rPr>
          <w:rFonts w:cstheme="minorHAnsi"/>
          <w:i/>
          <w:iCs/>
        </w:rPr>
        <w:t xml:space="preserve">, ale </w:t>
      </w:r>
      <w:proofErr w:type="spellStart"/>
      <w:r w:rsidRPr="008A0A3C">
        <w:rPr>
          <w:rFonts w:cstheme="minorHAnsi"/>
          <w:i/>
          <w:iCs/>
        </w:rPr>
        <w:t>także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poprawić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jakość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plonów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i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ograniczyć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koszty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produkcji</w:t>
      </w:r>
      <w:proofErr w:type="spellEnd"/>
      <w:r w:rsidRPr="008A0A3C">
        <w:rPr>
          <w:rFonts w:cstheme="minorHAnsi"/>
        </w:rPr>
        <w:t xml:space="preserve">” – </w:t>
      </w:r>
      <w:proofErr w:type="spellStart"/>
      <w:r w:rsidRPr="008A0A3C">
        <w:rPr>
          <w:rFonts w:cstheme="minorHAnsi"/>
          <w:b/>
          <w:bCs/>
        </w:rPr>
        <w:t>podkreśla</w:t>
      </w:r>
      <w:proofErr w:type="spellEnd"/>
      <w:r w:rsidRPr="008A0A3C">
        <w:rPr>
          <w:rFonts w:cstheme="minorHAnsi"/>
          <w:b/>
          <w:bCs/>
        </w:rPr>
        <w:t xml:space="preserve"> Paweł Kaczmarek, </w:t>
      </w:r>
      <w:proofErr w:type="spellStart"/>
      <w:r w:rsidRPr="008A0A3C">
        <w:rPr>
          <w:rFonts w:cstheme="minorHAnsi"/>
          <w:b/>
          <w:bCs/>
        </w:rPr>
        <w:t>prezes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spółek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Jagrol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Top Farms </w:t>
      </w:r>
      <w:proofErr w:type="spellStart"/>
      <w:r w:rsidRPr="008A0A3C">
        <w:rPr>
          <w:rFonts w:cstheme="minorHAnsi"/>
          <w:b/>
          <w:bCs/>
        </w:rPr>
        <w:t>Wielkopolska</w:t>
      </w:r>
      <w:proofErr w:type="spellEnd"/>
      <w:r w:rsidRPr="008A0A3C">
        <w:rPr>
          <w:rFonts w:cstheme="minorHAnsi"/>
          <w:b/>
          <w:bCs/>
        </w:rPr>
        <w:t>.</w:t>
      </w:r>
    </w:p>
    <w:p w14:paraId="37E1A99B" w14:textId="77777777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Dlaczego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warto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>?</w:t>
      </w:r>
    </w:p>
    <w:p w14:paraId="67347420" w14:textId="77777777" w:rsidR="008A0A3C" w:rsidRPr="008A0A3C" w:rsidRDefault="008A0A3C" w:rsidP="008A0A3C">
      <w:pPr>
        <w:jc w:val="both"/>
        <w:rPr>
          <w:rFonts w:cstheme="minorHAnsi"/>
        </w:rPr>
      </w:pPr>
      <w:r w:rsidRPr="008A0A3C">
        <w:rPr>
          <w:rFonts w:cstheme="minorHAnsi"/>
        </w:rPr>
        <w:t xml:space="preserve">Gleba to </w:t>
      </w:r>
      <w:proofErr w:type="spellStart"/>
      <w:r w:rsidRPr="008A0A3C">
        <w:rPr>
          <w:rFonts w:cstheme="minorHAnsi"/>
        </w:rPr>
        <w:t>nasz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największy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skarb</w:t>
      </w:r>
      <w:proofErr w:type="spellEnd"/>
      <w:r w:rsidRPr="008A0A3C">
        <w:rPr>
          <w:rFonts w:cstheme="minorHAnsi"/>
        </w:rPr>
        <w:t xml:space="preserve">. </w:t>
      </w:r>
      <w:proofErr w:type="spellStart"/>
      <w:r w:rsidRPr="008A0A3C">
        <w:rPr>
          <w:rFonts w:cstheme="minorHAnsi"/>
        </w:rPr>
        <w:t>Jej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zdrowie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jakość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są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kluczowe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dla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przyszłości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rolnictwa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oraz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globalnego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bezpieczeństwa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żywnościowego</w:t>
      </w:r>
      <w:proofErr w:type="spellEnd"/>
      <w:r w:rsidRPr="008A0A3C">
        <w:rPr>
          <w:rFonts w:cstheme="minorHAnsi"/>
        </w:rPr>
        <w:t xml:space="preserve">. </w:t>
      </w:r>
      <w:proofErr w:type="spellStart"/>
      <w:r w:rsidRPr="008A0A3C">
        <w:rPr>
          <w:rFonts w:cstheme="minorHAnsi"/>
        </w:rPr>
        <w:t>Niestety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degradacja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gleb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postępuje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alarmującym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tempie</w:t>
      </w:r>
      <w:proofErr w:type="spellEnd"/>
      <w:r w:rsidRPr="008A0A3C">
        <w:rPr>
          <w:rFonts w:cstheme="minorHAnsi"/>
        </w:rPr>
        <w:t xml:space="preserve">, co </w:t>
      </w:r>
      <w:proofErr w:type="spellStart"/>
      <w:r w:rsidRPr="008A0A3C">
        <w:rPr>
          <w:rFonts w:cstheme="minorHAnsi"/>
        </w:rPr>
        <w:t>skutkuje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zmniejszeniem</w:t>
      </w:r>
      <w:proofErr w:type="spellEnd"/>
      <w:r w:rsidRPr="008A0A3C">
        <w:rPr>
          <w:rFonts w:cstheme="minorHAnsi"/>
        </w:rPr>
        <w:t xml:space="preserve"> ich </w:t>
      </w:r>
      <w:proofErr w:type="spellStart"/>
      <w:r w:rsidRPr="008A0A3C">
        <w:rPr>
          <w:rFonts w:cstheme="minorHAnsi"/>
        </w:rPr>
        <w:t>produktywności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wzrostem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emisji</w:t>
      </w:r>
      <w:proofErr w:type="spellEnd"/>
      <w:r w:rsidRPr="008A0A3C">
        <w:rPr>
          <w:rFonts w:cstheme="minorHAnsi"/>
        </w:rPr>
        <w:t xml:space="preserve"> CO₂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spadkiem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bioróżnorodności</w:t>
      </w:r>
      <w:proofErr w:type="spellEnd"/>
      <w:r w:rsidRPr="008A0A3C">
        <w:rPr>
          <w:rFonts w:cstheme="minorHAnsi"/>
        </w:rPr>
        <w:t>.</w:t>
      </w:r>
    </w:p>
    <w:p w14:paraId="754BB059" w14:textId="77777777" w:rsidR="008F253C" w:rsidRDefault="008F253C" w:rsidP="008A0A3C">
      <w:pPr>
        <w:jc w:val="both"/>
        <w:rPr>
          <w:rFonts w:cstheme="minorHAnsi"/>
        </w:rPr>
      </w:pPr>
    </w:p>
    <w:p w14:paraId="25440DFC" w14:textId="77777777" w:rsidR="008F253C" w:rsidRDefault="008F253C" w:rsidP="008A0A3C">
      <w:pPr>
        <w:jc w:val="both"/>
        <w:rPr>
          <w:rFonts w:cstheme="minorHAnsi"/>
        </w:rPr>
      </w:pPr>
    </w:p>
    <w:p w14:paraId="6257E124" w14:textId="73B942C9" w:rsidR="008A0A3C" w:rsidRPr="008A0A3C" w:rsidRDefault="008A0A3C" w:rsidP="008A0A3C">
      <w:p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lastRenderedPageBreak/>
        <w:t>Korzyści</w:t>
      </w:r>
      <w:proofErr w:type="spellEnd"/>
      <w:r w:rsidRPr="008A0A3C">
        <w:rPr>
          <w:rFonts w:cstheme="minorHAnsi"/>
        </w:rPr>
        <w:t xml:space="preserve"> z </w:t>
      </w:r>
      <w:proofErr w:type="spellStart"/>
      <w:r w:rsidRPr="008A0A3C">
        <w:rPr>
          <w:rFonts w:cstheme="minorHAnsi"/>
        </w:rPr>
        <w:t>rolnictwa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regeneratywnego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dla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gospodarstw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rolnych</w:t>
      </w:r>
      <w:proofErr w:type="spellEnd"/>
      <w:r w:rsidRPr="008A0A3C">
        <w:rPr>
          <w:rFonts w:cstheme="minorHAnsi"/>
        </w:rPr>
        <w:t>:</w:t>
      </w:r>
    </w:p>
    <w:p w14:paraId="60650309" w14:textId="2DD8BE3D" w:rsidR="008A0A3C" w:rsidRPr="008A0A3C" w:rsidRDefault="008A0A3C" w:rsidP="008A0A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Większa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odporność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gleby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susze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erozję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ekstremalne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zjawiska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pogodowe</w:t>
      </w:r>
      <w:proofErr w:type="spellEnd"/>
      <w:r w:rsidRPr="008A0A3C">
        <w:rPr>
          <w:rFonts w:cstheme="minorHAnsi"/>
        </w:rPr>
        <w:t>.</w:t>
      </w:r>
    </w:p>
    <w:p w14:paraId="1E324BC2" w14:textId="7BC58292" w:rsidR="008A0A3C" w:rsidRPr="008A0A3C" w:rsidRDefault="008A0A3C" w:rsidP="008A0A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Redukcja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kosztów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związanych</w:t>
      </w:r>
      <w:proofErr w:type="spellEnd"/>
      <w:r w:rsidRPr="008A0A3C">
        <w:rPr>
          <w:rFonts w:cstheme="minorHAnsi"/>
        </w:rPr>
        <w:t xml:space="preserve"> z </w:t>
      </w:r>
      <w:proofErr w:type="spellStart"/>
      <w:r w:rsidRPr="008A0A3C">
        <w:rPr>
          <w:rFonts w:cstheme="minorHAnsi"/>
        </w:rPr>
        <w:t>nawożeniem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ochroną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roślin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dzięki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wykorzystaniu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naturalnych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metod</w:t>
      </w:r>
      <w:proofErr w:type="spellEnd"/>
      <w:r w:rsidRPr="008A0A3C">
        <w:rPr>
          <w:rFonts w:cstheme="minorHAnsi"/>
        </w:rPr>
        <w:t>.</w:t>
      </w:r>
    </w:p>
    <w:p w14:paraId="0A912301" w14:textId="02E142BA" w:rsidR="008A0A3C" w:rsidRPr="008A0A3C" w:rsidRDefault="008A0A3C" w:rsidP="008A0A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Większe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plony</w:t>
      </w:r>
      <w:proofErr w:type="spellEnd"/>
      <w:r w:rsidRPr="008A0A3C">
        <w:rPr>
          <w:rFonts w:cstheme="minorHAnsi"/>
        </w:rPr>
        <w:t xml:space="preserve"> o </w:t>
      </w:r>
      <w:proofErr w:type="spellStart"/>
      <w:r w:rsidRPr="008A0A3C">
        <w:rPr>
          <w:rFonts w:cstheme="minorHAnsi"/>
        </w:rPr>
        <w:t>lepszej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jakości</w:t>
      </w:r>
      <w:proofErr w:type="spellEnd"/>
      <w:r w:rsidRPr="008A0A3C">
        <w:rPr>
          <w:rFonts w:cstheme="minorHAnsi"/>
        </w:rPr>
        <w:t xml:space="preserve">, co </w:t>
      </w:r>
      <w:proofErr w:type="spellStart"/>
      <w:r w:rsidRPr="008A0A3C">
        <w:rPr>
          <w:rFonts w:cstheme="minorHAnsi"/>
        </w:rPr>
        <w:t>przekłada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się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wyższe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dochody</w:t>
      </w:r>
      <w:proofErr w:type="spellEnd"/>
      <w:r w:rsidRPr="008A0A3C">
        <w:rPr>
          <w:rFonts w:cstheme="minorHAnsi"/>
        </w:rPr>
        <w:t>.</w:t>
      </w:r>
    </w:p>
    <w:p w14:paraId="64B1729B" w14:textId="5DB49939" w:rsidR="008A0A3C" w:rsidRPr="008A0A3C" w:rsidRDefault="008A0A3C" w:rsidP="008A0A3C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Możliwość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generowania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dodatkowych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zysków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poprzez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handel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certyfikatami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węglowymi</w:t>
      </w:r>
      <w:proofErr w:type="spellEnd"/>
      <w:r w:rsidRPr="008A0A3C">
        <w:rPr>
          <w:rFonts w:cstheme="minorHAnsi"/>
        </w:rPr>
        <w:t>.</w:t>
      </w:r>
    </w:p>
    <w:p w14:paraId="068695D4" w14:textId="19686AE8" w:rsidR="008A0A3C" w:rsidRPr="008A0A3C" w:rsidRDefault="008A0A3C" w:rsidP="008A0A3C">
      <w:pPr>
        <w:jc w:val="both"/>
        <w:rPr>
          <w:rFonts w:cstheme="minorHAnsi"/>
          <w:b/>
          <w:bCs/>
        </w:rPr>
      </w:pPr>
      <w:r w:rsidRPr="008A0A3C">
        <w:rPr>
          <w:rFonts w:cstheme="minorHAnsi"/>
        </w:rPr>
        <w:t>„</w:t>
      </w:r>
      <w:proofErr w:type="spellStart"/>
      <w:r w:rsidRPr="008A0A3C">
        <w:rPr>
          <w:rFonts w:cstheme="minorHAnsi"/>
          <w:i/>
          <w:iCs/>
        </w:rPr>
        <w:t>Gospodarstwa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regeneratywne</w:t>
      </w:r>
      <w:proofErr w:type="spellEnd"/>
      <w:r w:rsidRPr="008A0A3C">
        <w:rPr>
          <w:rFonts w:cstheme="minorHAnsi"/>
          <w:i/>
          <w:iCs/>
        </w:rPr>
        <w:t xml:space="preserve"> to </w:t>
      </w:r>
      <w:proofErr w:type="spellStart"/>
      <w:r w:rsidRPr="008A0A3C">
        <w:rPr>
          <w:rFonts w:cstheme="minorHAnsi"/>
          <w:i/>
          <w:iCs/>
        </w:rPr>
        <w:t>gospodarstwa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przyszłości</w:t>
      </w:r>
      <w:proofErr w:type="spellEnd"/>
      <w:r w:rsidRPr="008A0A3C">
        <w:rPr>
          <w:rFonts w:cstheme="minorHAnsi"/>
          <w:i/>
          <w:iCs/>
        </w:rPr>
        <w:t xml:space="preserve"> – </w:t>
      </w:r>
      <w:proofErr w:type="spellStart"/>
      <w:r w:rsidRPr="008A0A3C">
        <w:rPr>
          <w:rFonts w:cstheme="minorHAnsi"/>
          <w:i/>
          <w:iCs/>
        </w:rPr>
        <w:t>niskoemisyjne</w:t>
      </w:r>
      <w:proofErr w:type="spellEnd"/>
      <w:r w:rsidRPr="008A0A3C">
        <w:rPr>
          <w:rFonts w:cstheme="minorHAnsi"/>
          <w:i/>
          <w:iCs/>
        </w:rPr>
        <w:t xml:space="preserve">, </w:t>
      </w:r>
      <w:proofErr w:type="spellStart"/>
      <w:r w:rsidRPr="008A0A3C">
        <w:rPr>
          <w:rFonts w:cstheme="minorHAnsi"/>
          <w:i/>
          <w:iCs/>
        </w:rPr>
        <w:t>produktywne</w:t>
      </w:r>
      <w:proofErr w:type="spellEnd"/>
      <w:r w:rsidRPr="008A0A3C">
        <w:rPr>
          <w:rFonts w:cstheme="minorHAnsi"/>
          <w:i/>
          <w:iCs/>
        </w:rPr>
        <w:t xml:space="preserve"> </w:t>
      </w:r>
      <w:r w:rsidRPr="008A0A3C">
        <w:rPr>
          <w:rFonts w:cstheme="minorHAnsi"/>
          <w:i/>
          <w:iCs/>
        </w:rPr>
        <w:br/>
      </w:r>
      <w:proofErr w:type="spellStart"/>
      <w:r w:rsidRPr="008A0A3C">
        <w:rPr>
          <w:rFonts w:cstheme="minorHAnsi"/>
          <w:i/>
          <w:iCs/>
        </w:rPr>
        <w:t>i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odporne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na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zmiany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klimatyczne</w:t>
      </w:r>
      <w:proofErr w:type="spellEnd"/>
      <w:r w:rsidRPr="008A0A3C">
        <w:rPr>
          <w:rFonts w:cstheme="minorHAnsi"/>
        </w:rPr>
        <w:t xml:space="preserve">” – </w:t>
      </w:r>
      <w:proofErr w:type="spellStart"/>
      <w:r w:rsidRPr="008A0A3C">
        <w:rPr>
          <w:rFonts w:cstheme="minorHAnsi"/>
          <w:b/>
          <w:bCs/>
        </w:rPr>
        <w:t>dodaje</w:t>
      </w:r>
      <w:proofErr w:type="spellEnd"/>
      <w:r w:rsidRPr="008A0A3C">
        <w:rPr>
          <w:rFonts w:cstheme="minorHAnsi"/>
          <w:b/>
          <w:bCs/>
        </w:rPr>
        <w:t xml:space="preserve"> Paweł Kaczmarek,</w:t>
      </w:r>
      <w:r>
        <w:rPr>
          <w:rFonts w:cstheme="minorHAnsi"/>
        </w:rPr>
        <w:t xml:space="preserve"> </w:t>
      </w:r>
      <w:proofErr w:type="spellStart"/>
      <w:r w:rsidRPr="008A0A3C">
        <w:rPr>
          <w:rFonts w:cstheme="minorHAnsi"/>
          <w:b/>
          <w:bCs/>
        </w:rPr>
        <w:t>prezes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spółek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Jagrol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Top Farms </w:t>
      </w:r>
      <w:proofErr w:type="spellStart"/>
      <w:r w:rsidRPr="008A0A3C">
        <w:rPr>
          <w:rFonts w:cstheme="minorHAnsi"/>
          <w:b/>
          <w:bCs/>
        </w:rPr>
        <w:t>Wielkopolska</w:t>
      </w:r>
      <w:proofErr w:type="spellEnd"/>
      <w:r w:rsidRPr="008A0A3C">
        <w:rPr>
          <w:rFonts w:cstheme="minorHAnsi"/>
          <w:b/>
          <w:bCs/>
        </w:rPr>
        <w:t>.</w:t>
      </w:r>
    </w:p>
    <w:p w14:paraId="742EA09B" w14:textId="033692AB" w:rsidR="008A0A3C" w:rsidRPr="008A0A3C" w:rsidRDefault="008A0A3C" w:rsidP="008A0A3C">
      <w:pPr>
        <w:jc w:val="both"/>
        <w:rPr>
          <w:rFonts w:cstheme="minorHAnsi"/>
          <w:lang w:val="pl-PL"/>
        </w:rPr>
      </w:pPr>
      <w:r w:rsidRPr="008A0A3C">
        <w:rPr>
          <w:rFonts w:cstheme="minorHAnsi"/>
          <w:lang w:val="pl-PL"/>
        </w:rPr>
        <w:t xml:space="preserve">Top </w:t>
      </w:r>
      <w:proofErr w:type="spellStart"/>
      <w:r w:rsidRPr="008A0A3C">
        <w:rPr>
          <w:rFonts w:cstheme="minorHAnsi"/>
          <w:lang w:val="pl-PL"/>
        </w:rPr>
        <w:t>Farms</w:t>
      </w:r>
      <w:proofErr w:type="spellEnd"/>
      <w:r w:rsidRPr="008A0A3C">
        <w:rPr>
          <w:rFonts w:cstheme="minorHAnsi"/>
          <w:lang w:val="pl-PL"/>
        </w:rPr>
        <w:t xml:space="preserve"> współtworzy jedną z największych grup producentów rolnych w Europie — swoim zasięgiem obejmuje gospodarstwa w ponad 20 lokalizacjach, w 3 krajach Europy. </w:t>
      </w:r>
      <w:r>
        <w:rPr>
          <w:rFonts w:cstheme="minorHAnsi"/>
          <w:lang w:val="pl-PL"/>
        </w:rPr>
        <w:t xml:space="preserve"> </w:t>
      </w:r>
      <w:r w:rsidRPr="008A0A3C">
        <w:rPr>
          <w:rFonts w:cstheme="minorHAnsi"/>
          <w:lang w:val="pl-PL"/>
        </w:rPr>
        <w:t xml:space="preserve">W Polsce spółka zarządza ponad 20 tysiącami hektarów upraw na terenie kilku województw. Będąc jednym z największych producentów rolno-spożywczych spółka wyznacza trendy w obszarze nowoczesnych technologii  i prowadzi liczne badania w zakresie  wdrażania innowacyjności, optymalizacji kosztów upraw. Jest niekwestionowanym liderem rolnictwa </w:t>
      </w:r>
      <w:proofErr w:type="spellStart"/>
      <w:r w:rsidRPr="008A0A3C">
        <w:rPr>
          <w:rFonts w:cstheme="minorHAnsi"/>
          <w:lang w:val="pl-PL"/>
        </w:rPr>
        <w:t>regeneratywnego</w:t>
      </w:r>
      <w:proofErr w:type="spellEnd"/>
      <w:r w:rsidRPr="008A0A3C">
        <w:rPr>
          <w:rFonts w:cstheme="minorHAnsi"/>
          <w:lang w:val="pl-PL"/>
        </w:rPr>
        <w:t xml:space="preserve"> na rynku europejskim. Co roku na terenie gospodarstwa </w:t>
      </w:r>
      <w:proofErr w:type="spellStart"/>
      <w:r w:rsidRPr="008A0A3C">
        <w:rPr>
          <w:rFonts w:cstheme="minorHAnsi"/>
          <w:lang w:val="pl-PL"/>
        </w:rPr>
        <w:t>Jagrol</w:t>
      </w:r>
      <w:proofErr w:type="spellEnd"/>
      <w:r w:rsidRPr="008A0A3C">
        <w:rPr>
          <w:rFonts w:cstheme="minorHAnsi"/>
          <w:lang w:val="pl-PL"/>
        </w:rPr>
        <w:t xml:space="preserve"> należącego do Grupy Top </w:t>
      </w:r>
      <w:proofErr w:type="spellStart"/>
      <w:r w:rsidRPr="008A0A3C">
        <w:rPr>
          <w:rFonts w:cstheme="minorHAnsi"/>
          <w:lang w:val="pl-PL"/>
        </w:rPr>
        <w:t>Farms</w:t>
      </w:r>
      <w:proofErr w:type="spellEnd"/>
      <w:r w:rsidRPr="008A0A3C">
        <w:rPr>
          <w:rFonts w:cstheme="minorHAnsi"/>
          <w:lang w:val="pl-PL"/>
        </w:rPr>
        <w:t xml:space="preserve"> odbywa się największa w Polsce konferencja nt. rolnictwa </w:t>
      </w:r>
      <w:proofErr w:type="spellStart"/>
      <w:r w:rsidRPr="008A0A3C">
        <w:rPr>
          <w:rFonts w:cstheme="minorHAnsi"/>
          <w:lang w:val="pl-PL"/>
        </w:rPr>
        <w:t>regeneratywnego</w:t>
      </w:r>
      <w:proofErr w:type="spellEnd"/>
      <w:r w:rsidRPr="008A0A3C">
        <w:rPr>
          <w:rFonts w:cstheme="minorHAnsi"/>
          <w:lang w:val="pl-PL"/>
        </w:rPr>
        <w:t xml:space="preserve"> — BIO_REACTION.</w:t>
      </w:r>
    </w:p>
    <w:p w14:paraId="5CE0627D" w14:textId="5FA54F0F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r w:rsidRPr="008A0A3C">
        <w:rPr>
          <w:rFonts w:cstheme="minorHAnsi"/>
          <w:b/>
          <w:bCs/>
          <w:color w:val="538135" w:themeColor="accent6" w:themeShade="BF"/>
        </w:rPr>
        <w:t xml:space="preserve">Jak Top Farms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wspiera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rolników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>?</w:t>
      </w:r>
    </w:p>
    <w:p w14:paraId="272F4E32" w14:textId="77777777" w:rsidR="008A0A3C" w:rsidRPr="008A0A3C" w:rsidRDefault="008A0A3C" w:rsidP="008A0A3C">
      <w:pPr>
        <w:jc w:val="both"/>
        <w:rPr>
          <w:rFonts w:cstheme="minorHAnsi"/>
        </w:rPr>
      </w:pPr>
      <w:r w:rsidRPr="008A0A3C">
        <w:rPr>
          <w:rFonts w:cstheme="minorHAnsi"/>
        </w:rPr>
        <w:t xml:space="preserve">Z </w:t>
      </w:r>
      <w:proofErr w:type="spellStart"/>
      <w:r w:rsidRPr="008A0A3C">
        <w:rPr>
          <w:rFonts w:cstheme="minorHAnsi"/>
        </w:rPr>
        <w:t>okazji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Światowego</w:t>
      </w:r>
      <w:proofErr w:type="spellEnd"/>
      <w:r w:rsidRPr="008A0A3C">
        <w:rPr>
          <w:rFonts w:cstheme="minorHAnsi"/>
        </w:rPr>
        <w:t xml:space="preserve"> Dnia </w:t>
      </w:r>
      <w:proofErr w:type="spellStart"/>
      <w:r w:rsidRPr="008A0A3C">
        <w:rPr>
          <w:rFonts w:cstheme="minorHAnsi"/>
        </w:rPr>
        <w:t>Gleby</w:t>
      </w:r>
      <w:proofErr w:type="spellEnd"/>
      <w:r w:rsidRPr="008A0A3C">
        <w:rPr>
          <w:rFonts w:cstheme="minorHAnsi"/>
        </w:rPr>
        <w:t xml:space="preserve">, Top Farms </w:t>
      </w:r>
      <w:proofErr w:type="spellStart"/>
      <w:r w:rsidRPr="008A0A3C">
        <w:rPr>
          <w:rFonts w:cstheme="minorHAnsi"/>
        </w:rPr>
        <w:t>oferuje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bezpłatne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konsultacje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agrotechniczne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dla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rolników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indywidualnych</w:t>
      </w:r>
      <w:proofErr w:type="spellEnd"/>
      <w:r w:rsidRPr="008A0A3C">
        <w:rPr>
          <w:rFonts w:cstheme="minorHAnsi"/>
        </w:rPr>
        <w:t xml:space="preserve"> z </w:t>
      </w:r>
      <w:proofErr w:type="spellStart"/>
      <w:r w:rsidRPr="008A0A3C">
        <w:rPr>
          <w:rFonts w:cstheme="minorHAnsi"/>
        </w:rPr>
        <w:t>województw</w:t>
      </w:r>
      <w:proofErr w:type="spellEnd"/>
      <w:r w:rsidRPr="008A0A3C">
        <w:rPr>
          <w:rFonts w:cstheme="minorHAnsi"/>
        </w:rPr>
        <w:t>:</w:t>
      </w:r>
    </w:p>
    <w:p w14:paraId="5CD7A682" w14:textId="3A40488D" w:rsidR="008A0A3C" w:rsidRPr="008A0A3C" w:rsidRDefault="008A0A3C" w:rsidP="008A0A3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wielkopolskiego</w:t>
      </w:r>
      <w:proofErr w:type="spellEnd"/>
      <w:r w:rsidRPr="008A0A3C">
        <w:rPr>
          <w:rFonts w:cstheme="minorHAnsi"/>
        </w:rPr>
        <w:t>,</w:t>
      </w:r>
    </w:p>
    <w:p w14:paraId="581BBAF7" w14:textId="18AB2482" w:rsidR="008A0A3C" w:rsidRPr="008A0A3C" w:rsidRDefault="008A0A3C" w:rsidP="008A0A3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lubuskiego</w:t>
      </w:r>
      <w:proofErr w:type="spellEnd"/>
      <w:r w:rsidRPr="008A0A3C">
        <w:rPr>
          <w:rFonts w:cstheme="minorHAnsi"/>
        </w:rPr>
        <w:t>,</w:t>
      </w:r>
    </w:p>
    <w:p w14:paraId="3AE08B98" w14:textId="31FE4B8C" w:rsidR="008A0A3C" w:rsidRPr="008A0A3C" w:rsidRDefault="008A0A3C" w:rsidP="008A0A3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warmińsko-mazurskiego</w:t>
      </w:r>
      <w:proofErr w:type="spellEnd"/>
      <w:r w:rsidRPr="008A0A3C">
        <w:rPr>
          <w:rFonts w:cstheme="minorHAnsi"/>
        </w:rPr>
        <w:t>,</w:t>
      </w:r>
    </w:p>
    <w:p w14:paraId="7537A39D" w14:textId="64104CC0" w:rsidR="008A0A3C" w:rsidRPr="008A0A3C" w:rsidRDefault="008A0A3C" w:rsidP="008A0A3C">
      <w:pPr>
        <w:pStyle w:val="Akapitzlist"/>
        <w:numPr>
          <w:ilvl w:val="0"/>
          <w:numId w:val="13"/>
        </w:num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opolskiego</w:t>
      </w:r>
      <w:proofErr w:type="spellEnd"/>
      <w:r w:rsidRPr="008A0A3C">
        <w:rPr>
          <w:rFonts w:cstheme="minorHAnsi"/>
        </w:rPr>
        <w:t>.</w:t>
      </w:r>
    </w:p>
    <w:p w14:paraId="728CA549" w14:textId="77777777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r w:rsidRPr="008A0A3C">
        <w:rPr>
          <w:rFonts w:cstheme="minorHAnsi"/>
          <w:b/>
          <w:bCs/>
          <w:color w:val="538135" w:themeColor="accent6" w:themeShade="BF"/>
        </w:rPr>
        <w:t xml:space="preserve">Jak to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działa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>?</w:t>
      </w:r>
    </w:p>
    <w:p w14:paraId="18ADC70D" w14:textId="6C96AE1C" w:rsidR="008A0A3C" w:rsidRPr="008A0A3C" w:rsidRDefault="008A0A3C" w:rsidP="008A0A3C">
      <w:pPr>
        <w:jc w:val="both"/>
        <w:rPr>
          <w:rFonts w:cstheme="minorHAnsi"/>
        </w:rPr>
      </w:pPr>
      <w:proofErr w:type="spellStart"/>
      <w:r w:rsidRPr="008A0A3C">
        <w:rPr>
          <w:rFonts w:cstheme="minorHAnsi"/>
        </w:rPr>
        <w:t>Eksperci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Grupy</w:t>
      </w:r>
      <w:proofErr w:type="spellEnd"/>
      <w:r w:rsidRPr="008A0A3C">
        <w:rPr>
          <w:rFonts w:cstheme="minorHAnsi"/>
        </w:rPr>
        <w:t xml:space="preserve"> Top Farms </w:t>
      </w:r>
      <w:proofErr w:type="spellStart"/>
      <w:r w:rsidRPr="008A0A3C">
        <w:rPr>
          <w:rFonts w:cstheme="minorHAnsi"/>
        </w:rPr>
        <w:t>będą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dyżurować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infolinii</w:t>
      </w:r>
      <w:proofErr w:type="spellEnd"/>
      <w:r w:rsidRPr="008A0A3C">
        <w:rPr>
          <w:rFonts w:cstheme="minorHAnsi"/>
        </w:rPr>
        <w:t xml:space="preserve"> </w:t>
      </w:r>
      <w:r w:rsidRPr="008A0A3C">
        <w:rPr>
          <w:rFonts w:cstheme="minorHAnsi"/>
          <w:b/>
          <w:bCs/>
        </w:rPr>
        <w:t xml:space="preserve">we </w:t>
      </w:r>
      <w:proofErr w:type="spellStart"/>
      <w:r w:rsidRPr="008A0A3C">
        <w:rPr>
          <w:rFonts w:cstheme="minorHAnsi"/>
          <w:b/>
          <w:bCs/>
        </w:rPr>
        <w:t>wtorki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czwartki</w:t>
      </w:r>
      <w:proofErr w:type="spellEnd"/>
      <w:r w:rsidRPr="008A0A3C">
        <w:rPr>
          <w:rFonts w:cstheme="minorHAnsi"/>
          <w:b/>
          <w:bCs/>
        </w:rPr>
        <w:t xml:space="preserve"> w </w:t>
      </w:r>
      <w:proofErr w:type="spellStart"/>
      <w:r w:rsidRPr="008A0A3C">
        <w:rPr>
          <w:rFonts w:cstheme="minorHAnsi"/>
          <w:b/>
          <w:bCs/>
        </w:rPr>
        <w:t>godzinach</w:t>
      </w:r>
      <w:proofErr w:type="spellEnd"/>
      <w:r w:rsidRPr="008A0A3C">
        <w:rPr>
          <w:rFonts w:cstheme="minorHAnsi"/>
          <w:b/>
          <w:bCs/>
        </w:rPr>
        <w:t xml:space="preserve"> 15:00–16:00</w:t>
      </w:r>
      <w:r w:rsidRPr="008A0A3C">
        <w:rPr>
          <w:rFonts w:cstheme="minorHAnsi"/>
        </w:rPr>
        <w:t xml:space="preserve"> </w:t>
      </w:r>
      <w:r w:rsidRPr="008F253C">
        <w:rPr>
          <w:rFonts w:cstheme="minorHAnsi"/>
          <w:b/>
          <w:bCs/>
        </w:rPr>
        <w:t xml:space="preserve">w </w:t>
      </w:r>
      <w:proofErr w:type="spellStart"/>
      <w:r w:rsidRPr="008F253C">
        <w:rPr>
          <w:rFonts w:cstheme="minorHAnsi"/>
          <w:b/>
          <w:bCs/>
        </w:rPr>
        <w:t>dniach</w:t>
      </w:r>
      <w:proofErr w:type="spellEnd"/>
      <w:r w:rsidRPr="008F253C">
        <w:rPr>
          <w:rFonts w:cstheme="minorHAnsi"/>
          <w:b/>
          <w:bCs/>
        </w:rPr>
        <w:t xml:space="preserve"> 9–18 </w:t>
      </w:r>
      <w:proofErr w:type="spellStart"/>
      <w:r w:rsidRPr="008F253C">
        <w:rPr>
          <w:rFonts w:cstheme="minorHAnsi"/>
          <w:b/>
          <w:bCs/>
        </w:rPr>
        <w:t>grudnia</w:t>
      </w:r>
      <w:proofErr w:type="spellEnd"/>
      <w:r w:rsidR="008F253C" w:rsidRPr="008F253C">
        <w:rPr>
          <w:rFonts w:cstheme="minorHAnsi"/>
          <w:b/>
          <w:bCs/>
        </w:rPr>
        <w:t xml:space="preserve"> pod </w:t>
      </w:r>
      <w:proofErr w:type="spellStart"/>
      <w:r w:rsidR="008F253C" w:rsidRPr="008F253C">
        <w:rPr>
          <w:rFonts w:cstheme="minorHAnsi"/>
          <w:b/>
          <w:bCs/>
        </w:rPr>
        <w:t>numerem</w:t>
      </w:r>
      <w:proofErr w:type="spellEnd"/>
      <w:r w:rsidR="008F253C" w:rsidRPr="008F253C">
        <w:rPr>
          <w:rFonts w:cstheme="minorHAnsi"/>
          <w:b/>
          <w:bCs/>
        </w:rPr>
        <w:t xml:space="preserve"> </w:t>
      </w:r>
      <w:proofErr w:type="spellStart"/>
      <w:r w:rsidR="008F253C" w:rsidRPr="008F253C">
        <w:rPr>
          <w:rFonts w:cstheme="minorHAnsi"/>
          <w:b/>
          <w:bCs/>
        </w:rPr>
        <w:t>telefonu</w:t>
      </w:r>
      <w:proofErr w:type="spellEnd"/>
      <w:r w:rsidR="008F253C" w:rsidRPr="008F253C">
        <w:rPr>
          <w:rFonts w:cstheme="minorHAnsi"/>
          <w:b/>
          <w:bCs/>
        </w:rPr>
        <w:t>:</w:t>
      </w:r>
      <w:r w:rsidR="008F253C" w:rsidRPr="008F253C">
        <w:rPr>
          <w:rFonts w:ascii="Helvetica" w:eastAsia="Times New Roman" w:hAnsi="Helvetica" w:cs="Times New Roman"/>
          <w:b/>
          <w:bCs/>
          <w:sz w:val="18"/>
          <w:szCs w:val="18"/>
        </w:rPr>
        <w:t xml:space="preserve"> </w:t>
      </w:r>
      <w:r w:rsidR="008F253C" w:rsidRPr="008F253C">
        <w:rPr>
          <w:rFonts w:eastAsia="Times New Roman" w:cstheme="minorHAnsi"/>
          <w:b/>
          <w:bCs/>
        </w:rPr>
        <w:t>+48 531 984 178</w:t>
      </w:r>
      <w:r w:rsidRPr="008A0A3C">
        <w:rPr>
          <w:rFonts w:cstheme="minorHAnsi"/>
        </w:rPr>
        <w:t xml:space="preserve">. </w:t>
      </w:r>
      <w:proofErr w:type="spellStart"/>
      <w:r w:rsidRPr="008A0A3C">
        <w:rPr>
          <w:rFonts w:cstheme="minorHAnsi"/>
        </w:rPr>
        <w:t>Każdy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rolnik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może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uzyskać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praktyczne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wskazówki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dostosowane</w:t>
      </w:r>
      <w:proofErr w:type="spellEnd"/>
      <w:r w:rsidRPr="008A0A3C">
        <w:rPr>
          <w:rFonts w:cstheme="minorHAnsi"/>
        </w:rPr>
        <w:t xml:space="preserve"> do </w:t>
      </w:r>
      <w:proofErr w:type="spellStart"/>
      <w:r w:rsidRPr="008A0A3C">
        <w:rPr>
          <w:rFonts w:cstheme="minorHAnsi"/>
        </w:rPr>
        <w:t>swojego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gospodarstwa</w:t>
      </w:r>
      <w:proofErr w:type="spellEnd"/>
      <w:r w:rsidRPr="008A0A3C">
        <w:rPr>
          <w:rFonts w:cstheme="minorHAnsi"/>
        </w:rPr>
        <w:t xml:space="preserve">, w </w:t>
      </w:r>
      <w:proofErr w:type="spellStart"/>
      <w:r w:rsidRPr="008A0A3C">
        <w:rPr>
          <w:rFonts w:cstheme="minorHAnsi"/>
        </w:rPr>
        <w:t>tym</w:t>
      </w:r>
      <w:proofErr w:type="spellEnd"/>
      <w:r w:rsidRPr="008A0A3C">
        <w:rPr>
          <w:rFonts w:cstheme="minorHAnsi"/>
        </w:rPr>
        <w:t>:</w:t>
      </w:r>
    </w:p>
    <w:p w14:paraId="5DB9F5FE" w14:textId="7A9867D1" w:rsidR="008A0A3C" w:rsidRPr="008A0A3C" w:rsidRDefault="008A0A3C" w:rsidP="008A0A3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A0A3C">
        <w:rPr>
          <w:rFonts w:cstheme="minorHAnsi"/>
        </w:rPr>
        <w:t xml:space="preserve">Jak </w:t>
      </w:r>
      <w:proofErr w:type="spellStart"/>
      <w:r w:rsidRPr="008A0A3C">
        <w:rPr>
          <w:rFonts w:cstheme="minorHAnsi"/>
        </w:rPr>
        <w:t>przejść</w:t>
      </w:r>
      <w:proofErr w:type="spellEnd"/>
      <w:r w:rsidRPr="008A0A3C">
        <w:rPr>
          <w:rFonts w:cstheme="minorHAnsi"/>
        </w:rPr>
        <w:t xml:space="preserve"> z </w:t>
      </w:r>
      <w:proofErr w:type="spellStart"/>
      <w:r w:rsidRPr="008A0A3C">
        <w:rPr>
          <w:rFonts w:cstheme="minorHAnsi"/>
        </w:rPr>
        <w:t>tradycyjnego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rolnictwa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regeneratywne</w:t>
      </w:r>
      <w:proofErr w:type="spellEnd"/>
      <w:r w:rsidRPr="008A0A3C">
        <w:rPr>
          <w:rFonts w:cstheme="minorHAnsi"/>
        </w:rPr>
        <w:t>?</w:t>
      </w:r>
    </w:p>
    <w:p w14:paraId="421EFAEC" w14:textId="31255406" w:rsidR="008A0A3C" w:rsidRPr="008A0A3C" w:rsidRDefault="008A0A3C" w:rsidP="008A0A3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A0A3C">
        <w:rPr>
          <w:rFonts w:cstheme="minorHAnsi"/>
        </w:rPr>
        <w:t xml:space="preserve">Jak </w:t>
      </w:r>
      <w:proofErr w:type="spellStart"/>
      <w:r w:rsidRPr="008A0A3C">
        <w:rPr>
          <w:rFonts w:cstheme="minorHAnsi"/>
        </w:rPr>
        <w:t>zbudować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lepszy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płodozmian</w:t>
      </w:r>
      <w:proofErr w:type="spellEnd"/>
      <w:r w:rsidRPr="008A0A3C">
        <w:rPr>
          <w:rFonts w:cstheme="minorHAnsi"/>
        </w:rPr>
        <w:t>?</w:t>
      </w:r>
    </w:p>
    <w:p w14:paraId="735BD692" w14:textId="473F4B81" w:rsidR="008A0A3C" w:rsidRPr="008A0A3C" w:rsidRDefault="008A0A3C" w:rsidP="008A0A3C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008A0A3C">
        <w:rPr>
          <w:rFonts w:cstheme="minorHAnsi"/>
        </w:rPr>
        <w:t xml:space="preserve">Jak </w:t>
      </w:r>
      <w:proofErr w:type="spellStart"/>
      <w:r w:rsidRPr="008A0A3C">
        <w:rPr>
          <w:rFonts w:cstheme="minorHAnsi"/>
        </w:rPr>
        <w:t>ograniczyć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koszty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nawożenia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ochrony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roślin</w:t>
      </w:r>
      <w:proofErr w:type="spellEnd"/>
      <w:r w:rsidRPr="008A0A3C">
        <w:rPr>
          <w:rFonts w:cstheme="minorHAnsi"/>
        </w:rPr>
        <w:t>?</w:t>
      </w:r>
    </w:p>
    <w:p w14:paraId="2CDC6F4F" w14:textId="0DCEAB8E" w:rsidR="008A0A3C" w:rsidRPr="008A0A3C" w:rsidRDefault="008A0A3C" w:rsidP="008A0A3C">
      <w:pPr>
        <w:jc w:val="both"/>
        <w:rPr>
          <w:rFonts w:cstheme="minorHAnsi"/>
          <w:b/>
          <w:bCs/>
        </w:rPr>
      </w:pPr>
      <w:bookmarkStart w:id="0" w:name="_Hlk184384813"/>
      <w:r w:rsidRPr="008A0A3C">
        <w:rPr>
          <w:rFonts w:cstheme="minorHAnsi"/>
        </w:rPr>
        <w:t>„</w:t>
      </w:r>
      <w:proofErr w:type="spellStart"/>
      <w:r w:rsidRPr="008A0A3C">
        <w:rPr>
          <w:rFonts w:cstheme="minorHAnsi"/>
          <w:i/>
          <w:iCs/>
        </w:rPr>
        <w:t>Naszym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celem</w:t>
      </w:r>
      <w:proofErr w:type="spellEnd"/>
      <w:r w:rsidRPr="008A0A3C">
        <w:rPr>
          <w:rFonts w:cstheme="minorHAnsi"/>
          <w:i/>
          <w:iCs/>
        </w:rPr>
        <w:t xml:space="preserve"> jest </w:t>
      </w:r>
      <w:proofErr w:type="spellStart"/>
      <w:r w:rsidRPr="008A0A3C">
        <w:rPr>
          <w:rFonts w:cstheme="minorHAnsi"/>
          <w:i/>
          <w:iCs/>
        </w:rPr>
        <w:t>dzielenie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się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wiedzą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i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doświadczeniem</w:t>
      </w:r>
      <w:proofErr w:type="spellEnd"/>
      <w:r w:rsidRPr="008A0A3C">
        <w:rPr>
          <w:rFonts w:cstheme="minorHAnsi"/>
          <w:i/>
          <w:iCs/>
        </w:rPr>
        <w:t xml:space="preserve">, </w:t>
      </w:r>
      <w:proofErr w:type="spellStart"/>
      <w:r w:rsidRPr="008A0A3C">
        <w:rPr>
          <w:rFonts w:cstheme="minorHAnsi"/>
          <w:i/>
          <w:iCs/>
        </w:rPr>
        <w:t>które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zdobyliśmy</w:t>
      </w:r>
      <w:proofErr w:type="spellEnd"/>
      <w:r w:rsidRPr="008A0A3C">
        <w:rPr>
          <w:rFonts w:cstheme="minorHAnsi"/>
          <w:i/>
          <w:iCs/>
        </w:rPr>
        <w:t xml:space="preserve"> w </w:t>
      </w:r>
      <w:proofErr w:type="spellStart"/>
      <w:r w:rsidRPr="008A0A3C">
        <w:rPr>
          <w:rFonts w:cstheme="minorHAnsi"/>
          <w:i/>
          <w:iCs/>
        </w:rPr>
        <w:t>naszych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gospodarstwach</w:t>
      </w:r>
      <w:proofErr w:type="spellEnd"/>
      <w:r w:rsidRPr="008A0A3C">
        <w:rPr>
          <w:rFonts w:cstheme="minorHAnsi"/>
          <w:i/>
          <w:iCs/>
        </w:rPr>
        <w:t xml:space="preserve">, aby </w:t>
      </w:r>
      <w:proofErr w:type="spellStart"/>
      <w:r w:rsidRPr="008A0A3C">
        <w:rPr>
          <w:rFonts w:cstheme="minorHAnsi"/>
          <w:i/>
          <w:iCs/>
        </w:rPr>
        <w:t>wspólnie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budować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zrównoważoną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przyszłość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polskiego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rolnictwa</w:t>
      </w:r>
      <w:proofErr w:type="spellEnd"/>
      <w:r w:rsidRPr="008A0A3C">
        <w:rPr>
          <w:rFonts w:cstheme="minorHAnsi"/>
        </w:rPr>
        <w:t xml:space="preserve">” – </w:t>
      </w:r>
      <w:proofErr w:type="spellStart"/>
      <w:r w:rsidRPr="008A0A3C">
        <w:rPr>
          <w:rFonts w:cstheme="minorHAnsi"/>
          <w:b/>
          <w:bCs/>
        </w:rPr>
        <w:t>prezes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spółek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Jagrol</w:t>
      </w:r>
      <w:proofErr w:type="spellEnd"/>
      <w:r w:rsidRPr="008A0A3C">
        <w:rPr>
          <w:rFonts w:cstheme="minorHAnsi"/>
          <w:b/>
          <w:bCs/>
        </w:rPr>
        <w:t xml:space="preserve"> </w:t>
      </w:r>
      <w:proofErr w:type="spellStart"/>
      <w:r w:rsidRPr="008A0A3C">
        <w:rPr>
          <w:rFonts w:cstheme="minorHAnsi"/>
          <w:b/>
          <w:bCs/>
        </w:rPr>
        <w:t>i</w:t>
      </w:r>
      <w:proofErr w:type="spellEnd"/>
      <w:r w:rsidRPr="008A0A3C">
        <w:rPr>
          <w:rFonts w:cstheme="minorHAnsi"/>
          <w:b/>
          <w:bCs/>
        </w:rPr>
        <w:t xml:space="preserve"> Top Farms </w:t>
      </w:r>
      <w:proofErr w:type="spellStart"/>
      <w:r w:rsidRPr="008A0A3C">
        <w:rPr>
          <w:rFonts w:cstheme="minorHAnsi"/>
          <w:b/>
          <w:bCs/>
        </w:rPr>
        <w:t>Wielkopolska</w:t>
      </w:r>
      <w:proofErr w:type="spellEnd"/>
      <w:r w:rsidRPr="008A0A3C">
        <w:rPr>
          <w:rFonts w:cstheme="minorHAnsi"/>
          <w:b/>
          <w:bCs/>
        </w:rPr>
        <w:t>.</w:t>
      </w:r>
    </w:p>
    <w:bookmarkEnd w:id="0"/>
    <w:p w14:paraId="303343E6" w14:textId="77777777" w:rsidR="008F253C" w:rsidRDefault="008F253C" w:rsidP="008A0A3C">
      <w:pPr>
        <w:jc w:val="both"/>
        <w:rPr>
          <w:rFonts w:cstheme="minorHAnsi"/>
          <w:b/>
          <w:bCs/>
          <w:color w:val="538135" w:themeColor="accent6" w:themeShade="BF"/>
        </w:rPr>
      </w:pPr>
    </w:p>
    <w:p w14:paraId="2FC0F416" w14:textId="77777777" w:rsidR="008F253C" w:rsidRDefault="008F253C" w:rsidP="008A0A3C">
      <w:pPr>
        <w:jc w:val="both"/>
        <w:rPr>
          <w:rFonts w:cstheme="minorHAnsi"/>
          <w:b/>
          <w:bCs/>
          <w:color w:val="538135" w:themeColor="accent6" w:themeShade="BF"/>
        </w:rPr>
      </w:pPr>
    </w:p>
    <w:p w14:paraId="1FA6EFFC" w14:textId="39C0AD31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r w:rsidRPr="008A0A3C">
        <w:rPr>
          <w:rFonts w:cstheme="minorHAnsi"/>
          <w:b/>
          <w:bCs/>
          <w:color w:val="538135" w:themeColor="accent6" w:themeShade="BF"/>
        </w:rPr>
        <w:lastRenderedPageBreak/>
        <w:t xml:space="preserve">Przykład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gospodarstwa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regeneratywnego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–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Jagrol</w:t>
      </w:r>
      <w:proofErr w:type="spellEnd"/>
    </w:p>
    <w:p w14:paraId="65BF40C3" w14:textId="5EE97EBD" w:rsidR="008A0A3C" w:rsidRPr="008A0A3C" w:rsidRDefault="008A0A3C" w:rsidP="008A0A3C">
      <w:pPr>
        <w:jc w:val="both"/>
        <w:rPr>
          <w:rFonts w:cstheme="minorHAnsi"/>
          <w:lang w:val="pl-PL"/>
        </w:rPr>
      </w:pPr>
      <w:proofErr w:type="spellStart"/>
      <w:r w:rsidRPr="008A0A3C">
        <w:rPr>
          <w:rFonts w:cstheme="minorHAnsi"/>
        </w:rPr>
        <w:t>Gospodarstwo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Jagrol</w:t>
      </w:r>
      <w:proofErr w:type="spellEnd"/>
      <w:r w:rsidRPr="008A0A3C">
        <w:rPr>
          <w:rFonts w:cstheme="minorHAnsi"/>
        </w:rPr>
        <w:t xml:space="preserve">, </w:t>
      </w:r>
      <w:proofErr w:type="spellStart"/>
      <w:r w:rsidRPr="008A0A3C">
        <w:rPr>
          <w:rFonts w:cstheme="minorHAnsi"/>
        </w:rPr>
        <w:t>należące</w:t>
      </w:r>
      <w:proofErr w:type="spellEnd"/>
      <w:r w:rsidRPr="008A0A3C">
        <w:rPr>
          <w:rFonts w:cstheme="minorHAnsi"/>
        </w:rPr>
        <w:t xml:space="preserve"> do </w:t>
      </w:r>
      <w:proofErr w:type="spellStart"/>
      <w:r w:rsidRPr="008A0A3C">
        <w:rPr>
          <w:rFonts w:cstheme="minorHAnsi"/>
        </w:rPr>
        <w:t>Grupy</w:t>
      </w:r>
      <w:proofErr w:type="spellEnd"/>
      <w:r w:rsidRPr="008A0A3C">
        <w:rPr>
          <w:rFonts w:cstheme="minorHAnsi"/>
        </w:rPr>
        <w:t xml:space="preserve"> Top Farms, jest </w:t>
      </w:r>
      <w:proofErr w:type="spellStart"/>
      <w:r w:rsidRPr="008A0A3C">
        <w:rPr>
          <w:rFonts w:cstheme="minorHAnsi"/>
        </w:rPr>
        <w:t>pionierem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wdrażania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praktyk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regeneratywnych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Polsce</w:t>
      </w:r>
      <w:proofErr w:type="spellEnd"/>
      <w:r w:rsidRPr="008A0A3C">
        <w:rPr>
          <w:rFonts w:cstheme="minorHAnsi"/>
        </w:rPr>
        <w:t xml:space="preserve">. </w:t>
      </w:r>
      <w:r w:rsidRPr="008A0A3C">
        <w:rPr>
          <w:rFonts w:cstheme="minorHAnsi"/>
          <w:lang w:val="pl-PL"/>
        </w:rPr>
        <w:t xml:space="preserve">Gospodarstwo to stanowi doskonały przykład konwersji z modelu konwencjonalnego na model produkcji </w:t>
      </w:r>
      <w:proofErr w:type="spellStart"/>
      <w:r w:rsidRPr="008A0A3C">
        <w:rPr>
          <w:rFonts w:cstheme="minorHAnsi"/>
          <w:lang w:val="pl-PL"/>
        </w:rPr>
        <w:t>regeneratywnej</w:t>
      </w:r>
      <w:proofErr w:type="spellEnd"/>
      <w:r w:rsidRPr="008A0A3C">
        <w:rPr>
          <w:rFonts w:cstheme="minorHAnsi"/>
          <w:lang w:val="pl-PL"/>
        </w:rPr>
        <w:t xml:space="preserve">.  Wśród </w:t>
      </w:r>
      <w:proofErr w:type="spellStart"/>
      <w:r w:rsidRPr="008A0A3C">
        <w:rPr>
          <w:rFonts w:cstheme="minorHAnsi"/>
          <w:lang w:val="pl-PL"/>
        </w:rPr>
        <w:t>regeneratywnych</w:t>
      </w:r>
      <w:proofErr w:type="spellEnd"/>
      <w:r w:rsidRPr="008A0A3C">
        <w:rPr>
          <w:rFonts w:cstheme="minorHAnsi"/>
          <w:lang w:val="pl-PL"/>
        </w:rPr>
        <w:t xml:space="preserve"> praktyk w </w:t>
      </w:r>
      <w:proofErr w:type="spellStart"/>
      <w:r w:rsidRPr="008A0A3C">
        <w:rPr>
          <w:rFonts w:cstheme="minorHAnsi"/>
          <w:lang w:val="pl-PL"/>
        </w:rPr>
        <w:t>Jagrolu</w:t>
      </w:r>
      <w:proofErr w:type="spellEnd"/>
      <w:r w:rsidRPr="008A0A3C">
        <w:rPr>
          <w:rFonts w:cstheme="minorHAnsi"/>
          <w:lang w:val="pl-PL"/>
        </w:rPr>
        <w:t xml:space="preserve"> można wymienić między innymi fakt, że zboża stanowią około 40 procent w strukturze zasiewów, ustępując miejsca także innym gatunkom roślin w płodozmianie. Od wielu lat uprawa roli na przeważającej części areału opiera się na technologii </w:t>
      </w:r>
      <w:proofErr w:type="spellStart"/>
      <w:r w:rsidRPr="008A0A3C">
        <w:rPr>
          <w:rFonts w:cstheme="minorHAnsi"/>
          <w:lang w:val="pl-PL"/>
        </w:rPr>
        <w:t>bezorkowej</w:t>
      </w:r>
      <w:proofErr w:type="spellEnd"/>
      <w:r w:rsidRPr="008A0A3C">
        <w:rPr>
          <w:rFonts w:cstheme="minorHAnsi"/>
          <w:lang w:val="pl-PL"/>
        </w:rPr>
        <w:t xml:space="preserve"> lub na uprawie pasowej. Bardzo ważnym elementem zmianowania w reżimie </w:t>
      </w:r>
      <w:proofErr w:type="spellStart"/>
      <w:r w:rsidRPr="008A0A3C">
        <w:rPr>
          <w:rFonts w:cstheme="minorHAnsi"/>
          <w:lang w:val="pl-PL"/>
        </w:rPr>
        <w:t>regeneratywnym</w:t>
      </w:r>
      <w:proofErr w:type="spellEnd"/>
      <w:r w:rsidRPr="008A0A3C">
        <w:rPr>
          <w:rFonts w:cstheme="minorHAnsi"/>
          <w:lang w:val="pl-PL"/>
        </w:rPr>
        <w:t xml:space="preserve"> jest odpowiednio dobrana do rośliny następczej mieszanka międzyplonowa. Wprowadzane są elementy biologicznej ochrony upraw przed </w:t>
      </w:r>
      <w:proofErr w:type="spellStart"/>
      <w:r w:rsidRPr="008A0A3C">
        <w:rPr>
          <w:rFonts w:cstheme="minorHAnsi"/>
          <w:lang w:val="pl-PL"/>
        </w:rPr>
        <w:t>agrofagami</w:t>
      </w:r>
      <w:proofErr w:type="spellEnd"/>
      <w:r w:rsidRPr="008A0A3C">
        <w:rPr>
          <w:rFonts w:cstheme="minorHAnsi"/>
          <w:lang w:val="pl-PL"/>
        </w:rPr>
        <w:t>. Gospodarstwo inwestuje również w małą i średnią retencję(</w:t>
      </w:r>
      <w:proofErr w:type="spellStart"/>
      <w:r w:rsidRPr="008A0A3C">
        <w:rPr>
          <w:rFonts w:cstheme="minorHAnsi"/>
          <w:lang w:val="pl-PL"/>
        </w:rPr>
        <w:t>Jagrol</w:t>
      </w:r>
      <w:proofErr w:type="spellEnd"/>
      <w:r w:rsidRPr="008A0A3C">
        <w:rPr>
          <w:rFonts w:cstheme="minorHAnsi"/>
          <w:lang w:val="pl-PL"/>
        </w:rPr>
        <w:t xml:space="preserve"> posiada około 60 ha lustra wody w zbiornikach retencyjnych). Pielęgnuje i odtwarza zadrzewienia śródpolne i pasy wiatrochronne. </w:t>
      </w:r>
    </w:p>
    <w:p w14:paraId="0E5F250F" w14:textId="3EB00049" w:rsidR="008A0A3C" w:rsidRPr="008A0A3C" w:rsidRDefault="008A0A3C" w:rsidP="008A0A3C">
      <w:pPr>
        <w:jc w:val="both"/>
        <w:rPr>
          <w:rFonts w:cstheme="minorHAnsi"/>
          <w:b/>
          <w:bCs/>
          <w:color w:val="538135" w:themeColor="accent6" w:themeShade="BF"/>
        </w:rPr>
      </w:pP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Inwestycje</w:t>
      </w:r>
      <w:proofErr w:type="spellEnd"/>
      <w:r w:rsidRPr="008A0A3C">
        <w:rPr>
          <w:rFonts w:cstheme="minorHAnsi"/>
          <w:b/>
          <w:bCs/>
          <w:color w:val="538135" w:themeColor="accent6" w:themeShade="BF"/>
        </w:rPr>
        <w:t xml:space="preserve"> w </w:t>
      </w:r>
      <w:proofErr w:type="spellStart"/>
      <w:r w:rsidRPr="008A0A3C">
        <w:rPr>
          <w:rFonts w:cstheme="minorHAnsi"/>
          <w:b/>
          <w:bCs/>
          <w:color w:val="538135" w:themeColor="accent6" w:themeShade="BF"/>
        </w:rPr>
        <w:t>przyszłość</w:t>
      </w:r>
      <w:proofErr w:type="spellEnd"/>
    </w:p>
    <w:p w14:paraId="731D5D54" w14:textId="30D242C9" w:rsidR="008A0A3C" w:rsidRPr="008A0A3C" w:rsidRDefault="008A0A3C" w:rsidP="008A0A3C">
      <w:pPr>
        <w:jc w:val="both"/>
        <w:rPr>
          <w:rFonts w:cstheme="minorHAnsi"/>
        </w:rPr>
      </w:pPr>
      <w:r w:rsidRPr="008A0A3C">
        <w:rPr>
          <w:rFonts w:cstheme="minorHAnsi"/>
        </w:rPr>
        <w:t xml:space="preserve">Grupa Top Farms </w:t>
      </w:r>
      <w:proofErr w:type="spellStart"/>
      <w:r w:rsidRPr="008A0A3C">
        <w:rPr>
          <w:rFonts w:cstheme="minorHAnsi"/>
        </w:rPr>
        <w:t>planuje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działania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mające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celu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rozwój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nowoczesnych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gospodarstw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rolnych</w:t>
      </w:r>
      <w:proofErr w:type="spellEnd"/>
      <w:r w:rsidRPr="008A0A3C">
        <w:rPr>
          <w:rFonts w:cstheme="minorHAnsi"/>
        </w:rPr>
        <w:t xml:space="preserve">. </w:t>
      </w:r>
      <w:r>
        <w:rPr>
          <w:rFonts w:cstheme="minorHAnsi"/>
        </w:rPr>
        <w:t xml:space="preserve">                              </w:t>
      </w:r>
      <w:r w:rsidRPr="008A0A3C">
        <w:rPr>
          <w:rFonts w:cstheme="minorHAnsi"/>
        </w:rPr>
        <w:t xml:space="preserve">W </w:t>
      </w:r>
      <w:proofErr w:type="spellStart"/>
      <w:r w:rsidRPr="008A0A3C">
        <w:rPr>
          <w:rFonts w:cstheme="minorHAnsi"/>
        </w:rPr>
        <w:t>najbliższych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latach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przewidywane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są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wielomilionowe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inwestycje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na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budowę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nowoczesnych</w:t>
      </w:r>
      <w:proofErr w:type="spellEnd"/>
      <w:r w:rsidRPr="008A0A3C">
        <w:rPr>
          <w:rFonts w:cstheme="minorHAnsi"/>
        </w:rPr>
        <w:t xml:space="preserve"> </w:t>
      </w:r>
      <w:proofErr w:type="spellStart"/>
      <w:r w:rsidRPr="008A0A3C">
        <w:rPr>
          <w:rFonts w:cstheme="minorHAnsi"/>
        </w:rPr>
        <w:t>obiektów</w:t>
      </w:r>
      <w:proofErr w:type="spellEnd"/>
      <w:r w:rsidRPr="008A0A3C">
        <w:rPr>
          <w:rFonts w:cstheme="minorHAnsi"/>
        </w:rPr>
        <w:t xml:space="preserve"> w </w:t>
      </w:r>
      <w:proofErr w:type="spellStart"/>
      <w:r w:rsidRPr="008A0A3C">
        <w:rPr>
          <w:rFonts w:cstheme="minorHAnsi"/>
        </w:rPr>
        <w:t>regionie</w:t>
      </w:r>
      <w:proofErr w:type="spellEnd"/>
      <w:r w:rsidRPr="008A0A3C">
        <w:rPr>
          <w:rFonts w:cstheme="minorHAnsi"/>
        </w:rPr>
        <w:t xml:space="preserve"> Wielkopolski.</w:t>
      </w:r>
    </w:p>
    <w:p w14:paraId="48925826" w14:textId="42DEE072" w:rsidR="008A0A3C" w:rsidRPr="008A0A3C" w:rsidRDefault="008A0A3C" w:rsidP="008A0A3C">
      <w:pPr>
        <w:jc w:val="both"/>
        <w:rPr>
          <w:rFonts w:cstheme="minorHAnsi"/>
        </w:rPr>
      </w:pPr>
      <w:r w:rsidRPr="008A0A3C">
        <w:rPr>
          <w:rFonts w:cstheme="minorHAnsi"/>
          <w:i/>
          <w:iCs/>
          <w:lang w:val="pl-PL"/>
        </w:rPr>
        <w:t xml:space="preserve">„Chcemy nie tylko szerzyć ideę nowoczesnego rolnictwa </w:t>
      </w:r>
      <w:proofErr w:type="spellStart"/>
      <w:r w:rsidRPr="008A0A3C">
        <w:rPr>
          <w:rFonts w:cstheme="minorHAnsi"/>
          <w:i/>
          <w:iCs/>
          <w:lang w:val="pl-PL"/>
        </w:rPr>
        <w:t>regeneratywnego</w:t>
      </w:r>
      <w:proofErr w:type="spellEnd"/>
      <w:r w:rsidRPr="008A0A3C">
        <w:rPr>
          <w:rFonts w:cstheme="minorHAnsi"/>
          <w:i/>
          <w:iCs/>
          <w:lang w:val="pl-PL"/>
        </w:rPr>
        <w:t xml:space="preserve"> w Polsce, ale także rozwijać swoje gospodarstwa w regionie. Obecnie planujemy m.in. budowę kilku nowoczesnych obiektów na terenie Wielkopolski.  By te inwestycje i rozwój miały miejsce potrzebny jest jednak otwarty dialog z KOWR oraz Ministerstwem Rolnictwa tak, aby planowane pod te inwestycje grunty i tworzone przez nie OPR-y mogły taką produkcję pomieścić</w:t>
      </w:r>
      <w:r w:rsidRPr="008A0A3C">
        <w:rPr>
          <w:rFonts w:cstheme="minorHAnsi"/>
          <w:i/>
          <w:iCs/>
        </w:rPr>
        <w:t xml:space="preserve">. Polska ma </w:t>
      </w:r>
      <w:proofErr w:type="spellStart"/>
      <w:r w:rsidRPr="008A0A3C">
        <w:rPr>
          <w:rFonts w:cstheme="minorHAnsi"/>
          <w:i/>
          <w:iCs/>
        </w:rPr>
        <w:t>ogromny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potencjał</w:t>
      </w:r>
      <w:proofErr w:type="spellEnd"/>
      <w:r w:rsidRPr="008A0A3C">
        <w:rPr>
          <w:rFonts w:cstheme="minorHAnsi"/>
          <w:i/>
          <w:iCs/>
        </w:rPr>
        <w:t xml:space="preserve">, by </w:t>
      </w:r>
      <w:proofErr w:type="spellStart"/>
      <w:r w:rsidRPr="008A0A3C">
        <w:rPr>
          <w:rFonts w:cstheme="minorHAnsi"/>
          <w:i/>
          <w:iCs/>
        </w:rPr>
        <w:t>stać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się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liderem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regeneratywnego</w:t>
      </w:r>
      <w:proofErr w:type="spellEnd"/>
      <w:r w:rsidRPr="008A0A3C">
        <w:rPr>
          <w:rFonts w:cstheme="minorHAnsi"/>
          <w:i/>
          <w:iCs/>
        </w:rPr>
        <w:t xml:space="preserve"> </w:t>
      </w:r>
      <w:proofErr w:type="spellStart"/>
      <w:r w:rsidRPr="008A0A3C">
        <w:rPr>
          <w:rFonts w:cstheme="minorHAnsi"/>
          <w:i/>
          <w:iCs/>
        </w:rPr>
        <w:t>rolnictwa</w:t>
      </w:r>
      <w:proofErr w:type="spellEnd"/>
      <w:r w:rsidRPr="008A0A3C">
        <w:rPr>
          <w:rFonts w:cstheme="minorHAnsi"/>
          <w:i/>
          <w:iCs/>
        </w:rPr>
        <w:t xml:space="preserve"> w </w:t>
      </w:r>
      <w:proofErr w:type="spellStart"/>
      <w:r w:rsidRPr="008A0A3C">
        <w:rPr>
          <w:rFonts w:cstheme="minorHAnsi"/>
          <w:i/>
          <w:iCs/>
        </w:rPr>
        <w:t>Europie</w:t>
      </w:r>
      <w:proofErr w:type="spellEnd"/>
      <w:r w:rsidRPr="008A0A3C">
        <w:rPr>
          <w:rFonts w:cstheme="minorHAnsi"/>
          <w:i/>
          <w:iCs/>
        </w:rPr>
        <w:t xml:space="preserve">” – </w:t>
      </w:r>
      <w:proofErr w:type="spellStart"/>
      <w:r w:rsidRPr="008F253C">
        <w:rPr>
          <w:rFonts w:cstheme="minorHAnsi"/>
          <w:b/>
          <w:bCs/>
        </w:rPr>
        <w:t>zaznacza</w:t>
      </w:r>
      <w:proofErr w:type="spellEnd"/>
      <w:r w:rsidRPr="008F253C">
        <w:rPr>
          <w:rFonts w:cstheme="minorHAnsi"/>
          <w:b/>
          <w:bCs/>
        </w:rPr>
        <w:t xml:space="preserve"> </w:t>
      </w:r>
      <w:proofErr w:type="spellStart"/>
      <w:r w:rsidRPr="008F253C">
        <w:rPr>
          <w:rFonts w:cstheme="minorHAnsi"/>
          <w:b/>
          <w:bCs/>
        </w:rPr>
        <w:t>prezes</w:t>
      </w:r>
      <w:proofErr w:type="spellEnd"/>
      <w:r w:rsidRPr="008F253C">
        <w:rPr>
          <w:rFonts w:cstheme="minorHAnsi"/>
          <w:b/>
          <w:bCs/>
        </w:rPr>
        <w:t xml:space="preserve"> </w:t>
      </w:r>
      <w:proofErr w:type="spellStart"/>
      <w:r w:rsidRPr="008F253C">
        <w:rPr>
          <w:rFonts w:cstheme="minorHAnsi"/>
          <w:b/>
          <w:bCs/>
        </w:rPr>
        <w:t>Grupy</w:t>
      </w:r>
      <w:proofErr w:type="spellEnd"/>
      <w:r w:rsidRPr="008F253C">
        <w:rPr>
          <w:rFonts w:cstheme="minorHAnsi"/>
          <w:b/>
          <w:bCs/>
        </w:rPr>
        <w:t xml:space="preserve"> Top Farms Tomasz </w:t>
      </w:r>
      <w:proofErr w:type="spellStart"/>
      <w:r w:rsidRPr="008F253C">
        <w:rPr>
          <w:rFonts w:cstheme="minorHAnsi"/>
          <w:b/>
          <w:bCs/>
        </w:rPr>
        <w:t>Zdziebkowski</w:t>
      </w:r>
      <w:proofErr w:type="spellEnd"/>
      <w:r w:rsidRPr="008F253C">
        <w:rPr>
          <w:rFonts w:cstheme="minorHAnsi"/>
          <w:b/>
          <w:bCs/>
        </w:rPr>
        <w:t>.</w:t>
      </w:r>
    </w:p>
    <w:p w14:paraId="2FEA097F" w14:textId="0481FC14" w:rsidR="008A0A3C" w:rsidRDefault="008A0A3C" w:rsidP="001B6079">
      <w:pPr>
        <w:jc w:val="both"/>
        <w:rPr>
          <w:rFonts w:cstheme="minorHAnsi"/>
          <w:lang w:val="pl-PL"/>
        </w:rPr>
      </w:pPr>
      <w:r w:rsidRPr="008A0A3C">
        <w:rPr>
          <w:rFonts w:cstheme="minorHAnsi"/>
          <w:lang w:val="pl-PL"/>
        </w:rPr>
        <w:t xml:space="preserve">Spółki </w:t>
      </w:r>
      <w:proofErr w:type="spellStart"/>
      <w:r w:rsidRPr="008A0A3C">
        <w:rPr>
          <w:rFonts w:cstheme="minorHAnsi"/>
          <w:lang w:val="pl-PL"/>
        </w:rPr>
        <w:t>TopFarms</w:t>
      </w:r>
      <w:proofErr w:type="spellEnd"/>
      <w:r w:rsidRPr="008A0A3C">
        <w:rPr>
          <w:rFonts w:cstheme="minorHAnsi"/>
          <w:lang w:val="pl-PL"/>
        </w:rPr>
        <w:t xml:space="preserve">, na co zwracają uwagę prezesi z okazji Światowego Dnia Gleby, nie tylko edukują, ale również realizują wprowadzenie nowoczesnych technologii rolniczych (Smart </w:t>
      </w:r>
      <w:proofErr w:type="spellStart"/>
      <w:r w:rsidRPr="008A0A3C">
        <w:rPr>
          <w:rFonts w:cstheme="minorHAnsi"/>
          <w:lang w:val="pl-PL"/>
        </w:rPr>
        <w:t>Farming</w:t>
      </w:r>
      <w:proofErr w:type="spellEnd"/>
      <w:r w:rsidRPr="008A0A3C">
        <w:rPr>
          <w:rFonts w:cstheme="minorHAnsi"/>
          <w:lang w:val="pl-PL"/>
        </w:rPr>
        <w:t xml:space="preserve">) oraz inwestycje </w:t>
      </w:r>
      <w:r w:rsidRPr="008A0A3C">
        <w:rPr>
          <w:rFonts w:cstheme="minorHAnsi"/>
          <w:lang w:val="pl-PL"/>
        </w:rPr>
        <w:br/>
        <w:t>w inteligentne systemy zarządzania rolnictwem</w:t>
      </w:r>
      <w:r>
        <w:rPr>
          <w:rFonts w:cstheme="minorHAnsi"/>
          <w:lang w:val="pl-PL"/>
        </w:rPr>
        <w:t xml:space="preserve">. </w:t>
      </w:r>
    </w:p>
    <w:p w14:paraId="48E83642" w14:textId="77777777" w:rsidR="001B6079" w:rsidRPr="001B6079" w:rsidRDefault="001B6079" w:rsidP="001B6079">
      <w:pPr>
        <w:jc w:val="both"/>
        <w:rPr>
          <w:rFonts w:cstheme="minorHAnsi"/>
          <w:lang w:val="pl-PL"/>
        </w:rPr>
      </w:pPr>
    </w:p>
    <w:p w14:paraId="1C6A8CCD" w14:textId="77777777" w:rsidR="001B6079" w:rsidRPr="001B6079" w:rsidRDefault="001B6079" w:rsidP="001B6079">
      <w:pPr>
        <w:spacing w:after="0" w:line="240" w:lineRule="auto"/>
        <w:jc w:val="both"/>
        <w:rPr>
          <w:rFonts w:ascii="Rubik" w:eastAsia="Calibri" w:hAnsi="Rubik" w:cs="Times New Roman"/>
          <w:sz w:val="16"/>
          <w:szCs w:val="16"/>
          <w:lang w:val="pl-PL"/>
        </w:rPr>
      </w:pPr>
      <w:r w:rsidRPr="001B6079">
        <w:rPr>
          <w:rFonts w:ascii="Rubik" w:eastAsia="Calibri" w:hAnsi="Rubik" w:cs="Times New Roman"/>
          <w:sz w:val="16"/>
          <w:szCs w:val="16"/>
          <w:lang w:val="pl-PL"/>
        </w:rPr>
        <w:t>---</w:t>
      </w:r>
    </w:p>
    <w:p w14:paraId="3EA85164" w14:textId="77777777" w:rsidR="001B6079" w:rsidRPr="001B6079" w:rsidRDefault="001B6079" w:rsidP="001B6079">
      <w:pPr>
        <w:spacing w:after="0" w:line="240" w:lineRule="auto"/>
        <w:jc w:val="both"/>
        <w:rPr>
          <w:rFonts w:ascii="Rubik" w:eastAsia="Calibri" w:hAnsi="Rubik" w:cs="Times New Roman"/>
          <w:sz w:val="16"/>
          <w:szCs w:val="16"/>
          <w:lang w:val="pl-PL"/>
        </w:rPr>
      </w:pPr>
    </w:p>
    <w:p w14:paraId="0D32738A" w14:textId="2733AD09" w:rsidR="001B6079" w:rsidRPr="001B6079" w:rsidRDefault="001B6079" w:rsidP="001B6079">
      <w:pPr>
        <w:spacing w:after="0" w:line="240" w:lineRule="auto"/>
        <w:jc w:val="both"/>
        <w:rPr>
          <w:rFonts w:ascii="Rubik" w:eastAsia="Calibri" w:hAnsi="Rubik" w:cs="Times New Roman"/>
          <w:sz w:val="16"/>
          <w:szCs w:val="16"/>
          <w:lang w:val="pl-PL"/>
        </w:rPr>
      </w:pPr>
      <w:r w:rsidRPr="001B6079">
        <w:rPr>
          <w:rFonts w:ascii="Rubik" w:eastAsia="Calibri" w:hAnsi="Rubik" w:cs="Times New Roman"/>
          <w:sz w:val="16"/>
          <w:szCs w:val="16"/>
          <w:lang w:val="pl-PL"/>
        </w:rPr>
        <w:t xml:space="preserve">Grupa Top </w:t>
      </w:r>
      <w:proofErr w:type="spellStart"/>
      <w:r w:rsidRPr="001B6079">
        <w:rPr>
          <w:rFonts w:ascii="Rubik" w:eastAsia="Calibri" w:hAnsi="Rubik" w:cs="Times New Roman"/>
          <w:sz w:val="16"/>
          <w:szCs w:val="16"/>
          <w:lang w:val="pl-PL"/>
        </w:rPr>
        <w:t>Farms</w:t>
      </w:r>
      <w:proofErr w:type="spellEnd"/>
      <w:r w:rsidRPr="001B6079">
        <w:rPr>
          <w:rFonts w:ascii="Rubik" w:eastAsia="Calibri" w:hAnsi="Rubik" w:cs="Times New Roman"/>
          <w:sz w:val="16"/>
          <w:szCs w:val="16"/>
          <w:lang w:val="pl-PL"/>
        </w:rPr>
        <w:t xml:space="preserve"> działa na obszarze ponad 22 tys. hektarów na terenie województw: wielkopolskiego, lubuskiego, warmińsko-mazurskiego i opolskiego. Działamy na polskim rynku od 30 lat. Obecnie, jesteśmy jednym z największych i najlepiej zarządzanych przedsiębiorstw rolnych w Polsce. Jako topowy producent w sektorze rolno-spożywczym bierzemy odpowiedzialność i wyznaczamy trendy, szczególnie w zakresie innowacyjności, optymalizacji upraw oraz rolnictwa </w:t>
      </w:r>
      <w:proofErr w:type="spellStart"/>
      <w:r w:rsidRPr="001B6079">
        <w:rPr>
          <w:rFonts w:ascii="Rubik" w:eastAsia="Calibri" w:hAnsi="Rubik" w:cs="Times New Roman"/>
          <w:sz w:val="16"/>
          <w:szCs w:val="16"/>
          <w:lang w:val="pl-PL"/>
        </w:rPr>
        <w:t>regeneratywnego</w:t>
      </w:r>
      <w:proofErr w:type="spellEnd"/>
      <w:r w:rsidRPr="001B6079">
        <w:rPr>
          <w:rFonts w:ascii="Rubik" w:eastAsia="Calibri" w:hAnsi="Rubik" w:cs="Times New Roman"/>
          <w:sz w:val="16"/>
          <w:szCs w:val="16"/>
          <w:lang w:val="pl-PL"/>
        </w:rPr>
        <w:t>. Fundamentalne znaczenie dla nas ma udział w rozwoju społeczności lokalnych. Podejmujemy wiele inicjatyw aktywnie wspierających szkoły, przedszkola, młodzieżowe kluby sportowe i domy kultury. Współpracujemy również z uczelniami rolniczymi, umożliwiając staże młodym ludziom pragnącym wiązać swoją przyszłość z działalnością rolniczą na terenie naszego kraju.</w:t>
      </w:r>
    </w:p>
    <w:p w14:paraId="407B240E" w14:textId="77777777" w:rsidR="008A0A3C" w:rsidRPr="008A0A3C" w:rsidRDefault="008A0A3C" w:rsidP="008A0A3C">
      <w:pPr>
        <w:jc w:val="right"/>
        <w:rPr>
          <w:rFonts w:cstheme="minorHAnsi"/>
        </w:rPr>
      </w:pPr>
    </w:p>
    <w:p w14:paraId="1B673D31" w14:textId="4540835E" w:rsidR="005B6E67" w:rsidRPr="008A0A3C" w:rsidRDefault="005B6E67" w:rsidP="005B6E67">
      <w:pPr>
        <w:jc w:val="right"/>
        <w:rPr>
          <w:rFonts w:cstheme="minorHAnsi"/>
          <w:lang w:val="pl-PL"/>
        </w:rPr>
      </w:pPr>
    </w:p>
    <w:sectPr w:rsidR="005B6E67" w:rsidRPr="008A0A3C" w:rsidSect="00AC63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552" w:right="1133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AD78E" w14:textId="77777777" w:rsidR="00117825" w:rsidRDefault="00117825" w:rsidP="009C08D7">
      <w:pPr>
        <w:spacing w:after="0" w:line="240" w:lineRule="auto"/>
      </w:pPr>
      <w:r>
        <w:separator/>
      </w:r>
    </w:p>
  </w:endnote>
  <w:endnote w:type="continuationSeparator" w:id="0">
    <w:p w14:paraId="40298246" w14:textId="77777777" w:rsidR="00117825" w:rsidRDefault="00117825" w:rsidP="009C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E71DB" w14:textId="77777777" w:rsidR="002D6EFD" w:rsidRDefault="002D6E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Ind w:w="0" w:type="dxa"/>
      <w:tblBorders>
        <w:top w:val="none" w:sz="0" w:space="0" w:color="auto"/>
        <w:left w:val="single" w:sz="12" w:space="0" w:color="B9975B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41"/>
    </w:tblGrid>
    <w:tr w:rsidR="007C0AF1" w:rsidRPr="002D6EFD" w14:paraId="56A1C644" w14:textId="77777777" w:rsidTr="00F820B1">
      <w:tc>
        <w:tcPr>
          <w:tcW w:w="9496" w:type="dxa"/>
        </w:tcPr>
        <w:p w14:paraId="0894C712" w14:textId="25055AA2" w:rsidR="009462E0" w:rsidRPr="0014704C" w:rsidRDefault="00F820B1" w:rsidP="00754352">
          <w:pPr>
            <w:tabs>
              <w:tab w:val="left" w:pos="7938"/>
            </w:tabs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r w:rsidRPr="0014704C">
            <w:rPr>
              <w:rFonts w:ascii="Arial" w:hAnsi="Arial" w:cs="Arial"/>
              <w:b/>
              <w:bCs/>
              <w:color w:val="C09A5D"/>
              <w:sz w:val="16"/>
              <w:szCs w:val="16"/>
              <w:lang w:val="en-US"/>
            </w:rPr>
            <w:t xml:space="preserve"> </w:t>
          </w:r>
          <w:r w:rsidR="00856F34" w:rsidRPr="0014704C">
            <w:rPr>
              <w:rFonts w:ascii="Arial" w:hAnsi="Arial" w:cs="Arial"/>
              <w:b/>
              <w:bCs/>
              <w:color w:val="C09A5D"/>
              <w:sz w:val="16"/>
              <w:szCs w:val="16"/>
              <w:lang w:val="en-US"/>
            </w:rPr>
            <w:t>Top Farms</w:t>
          </w:r>
          <w:r w:rsidR="0014704C" w:rsidRPr="0014704C">
            <w:rPr>
              <w:rFonts w:ascii="Arial" w:hAnsi="Arial" w:cs="Arial"/>
              <w:b/>
              <w:bCs/>
              <w:color w:val="C09A5D"/>
              <w:sz w:val="16"/>
              <w:szCs w:val="16"/>
              <w:lang w:val="en-US"/>
            </w:rPr>
            <w:t xml:space="preserve"> </w:t>
          </w:r>
          <w:r w:rsidR="007C0AF1" w:rsidRPr="0014704C">
            <w:rPr>
              <w:rFonts w:ascii="Arial" w:hAnsi="Arial" w:cs="Arial"/>
              <w:b/>
              <w:bCs/>
              <w:color w:val="C09A5D"/>
              <w:sz w:val="16"/>
              <w:szCs w:val="16"/>
              <w:lang w:val="en-US"/>
            </w:rPr>
            <w:t xml:space="preserve">Sp. z </w:t>
          </w:r>
          <w:proofErr w:type="spellStart"/>
          <w:r w:rsidR="007C0AF1" w:rsidRPr="0014704C">
            <w:rPr>
              <w:rFonts w:ascii="Arial" w:hAnsi="Arial" w:cs="Arial"/>
              <w:b/>
              <w:bCs/>
              <w:color w:val="C09A5D"/>
              <w:sz w:val="16"/>
              <w:szCs w:val="16"/>
              <w:lang w:val="en-US"/>
            </w:rPr>
            <w:t>o.o.</w:t>
          </w:r>
          <w:proofErr w:type="spellEnd"/>
        </w:p>
        <w:p w14:paraId="192E125B" w14:textId="37617203" w:rsidR="00B34F74" w:rsidRDefault="00F820B1" w:rsidP="0044051E">
          <w:pPr>
            <w:tabs>
              <w:tab w:val="left" w:pos="7938"/>
            </w:tabs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</w:pPr>
          <w:r w:rsidRPr="00E8267A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r w:rsidR="0005427F" w:rsidRPr="0006537F">
            <w:rPr>
              <w:rFonts w:ascii="Arial" w:hAnsi="Arial" w:cs="Arial"/>
              <w:sz w:val="16"/>
              <w:szCs w:val="16"/>
              <w:lang w:val="pl-PL"/>
            </w:rPr>
            <w:t>ul.</w:t>
          </w:r>
          <w:r w:rsidR="002D3E9D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631926" w:rsidRPr="0006537F">
            <w:rPr>
              <w:rFonts w:ascii="Arial" w:hAnsi="Arial" w:cs="Arial"/>
              <w:sz w:val="16"/>
              <w:szCs w:val="16"/>
              <w:lang w:val="pl-PL"/>
            </w:rPr>
            <w:t>P</w:t>
          </w:r>
          <w:r w:rsidR="002D3E9D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rzelot 24, 60-408 Poznań </w:t>
          </w:r>
          <w:r w:rsidR="00760DB0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>|</w:t>
          </w:r>
          <w:r w:rsidR="007C0AF1" w:rsidRPr="0006537F">
            <w:rPr>
              <w:rFonts w:ascii="Arial" w:hAnsi="Arial" w:cs="Arial"/>
              <w:color w:val="C09A5D"/>
              <w:sz w:val="16"/>
              <w:szCs w:val="16"/>
              <w:lang w:val="pl-PL"/>
            </w:rPr>
            <w:t xml:space="preserve"> </w:t>
          </w:r>
          <w:r w:rsidR="007C0AF1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tel.: +48 </w:t>
          </w:r>
          <w:r w:rsidR="009462E0" w:rsidRPr="0006537F">
            <w:rPr>
              <w:rFonts w:ascii="Arial" w:hAnsi="Arial" w:cs="Arial"/>
              <w:sz w:val="16"/>
              <w:szCs w:val="16"/>
              <w:lang w:val="pl-PL"/>
            </w:rPr>
            <w:t>(</w:t>
          </w:r>
          <w:r w:rsidR="00126A4F" w:rsidRPr="0006537F">
            <w:rPr>
              <w:rFonts w:ascii="Arial" w:hAnsi="Arial" w:cs="Arial"/>
              <w:sz w:val="16"/>
              <w:szCs w:val="16"/>
              <w:lang w:val="pl-PL"/>
            </w:rPr>
            <w:t>61</w:t>
          </w:r>
          <w:r w:rsidR="009462E0" w:rsidRPr="0006537F">
            <w:rPr>
              <w:rFonts w:ascii="Arial" w:hAnsi="Arial" w:cs="Arial"/>
              <w:sz w:val="16"/>
              <w:szCs w:val="16"/>
              <w:lang w:val="pl-PL"/>
            </w:rPr>
            <w:t>)</w:t>
          </w:r>
          <w:r w:rsidR="007C0AF1" w:rsidRPr="0006537F">
            <w:rPr>
              <w:rFonts w:ascii="Arial" w:hAnsi="Arial" w:cs="Arial"/>
              <w:sz w:val="16"/>
              <w:szCs w:val="16"/>
              <w:lang w:val="pl-PL"/>
            </w:rPr>
            <w:t> </w:t>
          </w:r>
          <w:r w:rsidR="00315C96">
            <w:rPr>
              <w:rFonts w:ascii="Arial" w:hAnsi="Arial" w:cs="Arial"/>
              <w:sz w:val="16"/>
              <w:szCs w:val="16"/>
              <w:lang w:val="pl-PL"/>
            </w:rPr>
            <w:t>866 90 34</w:t>
          </w:r>
          <w:r w:rsidR="00F91FF3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C55FE5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>|</w:t>
          </w:r>
          <w:r w:rsidR="00760DB0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 </w:t>
          </w:r>
          <w:hyperlink r:id="rId1" w:history="1">
            <w:r w:rsidR="00840CBF" w:rsidRPr="007A080D">
              <w:rPr>
                <w:rStyle w:val="Hipercze"/>
                <w:rFonts w:ascii="Arial" w:hAnsi="Arial" w:cs="Arial"/>
                <w:sz w:val="16"/>
                <w:szCs w:val="16"/>
                <w:lang w:val="pl-PL"/>
              </w:rPr>
              <w:t>office@topfarms.pl</w:t>
            </w:r>
          </w:hyperlink>
          <w:r w:rsidR="007F6674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7F6674" w:rsidRPr="007C0AF1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>|</w:t>
          </w:r>
          <w:r w:rsidR="007F6674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 </w:t>
          </w:r>
          <w:hyperlink r:id="rId2" w:history="1">
            <w:r w:rsidR="007F6674" w:rsidRPr="007C0AF1">
              <w:rPr>
                <w:rStyle w:val="Hipercze"/>
                <w:rFonts w:ascii="Arial" w:hAnsi="Arial" w:cs="Arial"/>
                <w:sz w:val="16"/>
                <w:szCs w:val="16"/>
                <w:lang w:val="pl-PL"/>
              </w:rPr>
              <w:t>www.topfarms.com</w:t>
            </w:r>
          </w:hyperlink>
        </w:p>
        <w:p w14:paraId="70610FA3" w14:textId="65079389" w:rsidR="00E53ACF" w:rsidRPr="00AD548B" w:rsidRDefault="00B34F74" w:rsidP="0044051E">
          <w:pPr>
            <w:tabs>
              <w:tab w:val="left" w:pos="7938"/>
            </w:tabs>
            <w:rPr>
              <w:rFonts w:ascii="Arial" w:hAnsi="Arial" w:cs="Arial"/>
              <w:sz w:val="16"/>
              <w:szCs w:val="16"/>
              <w:lang w:val="pl-PL"/>
            </w:rPr>
          </w:pPr>
          <w:r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 </w:t>
          </w:r>
          <w:r w:rsidR="009462E0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NIP: </w:t>
          </w:r>
          <w:r w:rsidR="00BD2021">
            <w:rPr>
              <w:rFonts w:ascii="Arial" w:hAnsi="Arial" w:cs="Arial"/>
              <w:sz w:val="16"/>
              <w:szCs w:val="16"/>
              <w:lang w:val="pl-PL"/>
            </w:rPr>
            <w:t>781-10-25-322</w:t>
          </w:r>
          <w:r w:rsidR="0044051E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44051E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| </w:t>
          </w:r>
          <w:r w:rsidR="0044051E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KRS: </w:t>
          </w:r>
          <w:r w:rsidR="00E53ACF" w:rsidRPr="0006537F">
            <w:rPr>
              <w:rFonts w:ascii="Arial" w:hAnsi="Arial" w:cs="Arial"/>
              <w:sz w:val="16"/>
              <w:szCs w:val="16"/>
              <w:lang w:val="pl-PL"/>
            </w:rPr>
            <w:t>0000</w:t>
          </w:r>
          <w:r w:rsidR="005A3A75">
            <w:rPr>
              <w:rFonts w:ascii="Arial" w:hAnsi="Arial" w:cs="Arial"/>
              <w:sz w:val="16"/>
              <w:szCs w:val="16"/>
              <w:lang w:val="pl-PL"/>
            </w:rPr>
            <w:t>129104</w:t>
          </w:r>
          <w:r w:rsidR="0044051E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44051E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| </w:t>
          </w:r>
          <w:r w:rsidR="0044051E" w:rsidRPr="0006537F">
            <w:rPr>
              <w:rFonts w:ascii="Arial" w:hAnsi="Arial" w:cs="Arial"/>
              <w:sz w:val="16"/>
              <w:szCs w:val="16"/>
              <w:lang w:val="pl-PL"/>
            </w:rPr>
            <w:t xml:space="preserve">REGON: </w:t>
          </w:r>
          <w:r w:rsidR="005A3A75">
            <w:rPr>
              <w:rFonts w:ascii="Arial" w:hAnsi="Arial" w:cs="Arial"/>
              <w:sz w:val="16"/>
              <w:szCs w:val="16"/>
              <w:lang w:val="pl-PL"/>
            </w:rPr>
            <w:t>630-354-612</w:t>
          </w:r>
          <w:r w:rsidR="003A4452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3A4452" w:rsidRPr="0006537F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 xml:space="preserve">| </w:t>
          </w:r>
          <w:r w:rsidR="003A4452">
            <w:rPr>
              <w:rFonts w:ascii="Arial" w:hAnsi="Arial" w:cs="Arial"/>
              <w:sz w:val="16"/>
              <w:szCs w:val="16"/>
              <w:lang w:val="pl-PL"/>
            </w:rPr>
            <w:t xml:space="preserve">KAPITAŁ ZAKŁADOWY: </w:t>
          </w:r>
          <w:r w:rsidR="00CE37C8">
            <w:rPr>
              <w:rFonts w:ascii="Arial" w:hAnsi="Arial" w:cs="Arial"/>
              <w:sz w:val="16"/>
              <w:szCs w:val="16"/>
              <w:lang w:val="pl-PL"/>
            </w:rPr>
            <w:t xml:space="preserve">52 432 500 </w:t>
          </w:r>
          <w:r w:rsidR="004A0EEB">
            <w:rPr>
              <w:rFonts w:ascii="Arial" w:hAnsi="Arial" w:cs="Arial"/>
              <w:sz w:val="16"/>
              <w:szCs w:val="16"/>
              <w:lang w:val="pl-PL"/>
            </w:rPr>
            <w:t>PLN</w:t>
          </w:r>
          <w:r w:rsidR="00AD548B">
            <w:rPr>
              <w:rFonts w:ascii="Arial" w:hAnsi="Arial" w:cs="Arial"/>
              <w:sz w:val="16"/>
              <w:szCs w:val="16"/>
              <w:lang w:val="pl-PL"/>
            </w:rPr>
            <w:t xml:space="preserve"> </w:t>
          </w:r>
          <w:r w:rsidR="00AD548B" w:rsidRPr="00AD548B">
            <w:rPr>
              <w:rFonts w:ascii="Arial" w:hAnsi="Arial" w:cs="Arial"/>
              <w:b/>
              <w:bCs/>
              <w:color w:val="C09A5D"/>
              <w:sz w:val="16"/>
              <w:szCs w:val="16"/>
              <w:lang w:val="pl-PL"/>
            </w:rPr>
            <w:t>|</w:t>
          </w:r>
          <w:r w:rsidR="00AD548B" w:rsidRPr="00AD548B">
            <w:rPr>
              <w:rFonts w:ascii="Arial" w:hAnsi="Arial" w:cs="Arial"/>
              <w:color w:val="C09A5D"/>
              <w:sz w:val="16"/>
              <w:szCs w:val="16"/>
              <w:lang w:val="pl-PL"/>
            </w:rPr>
            <w:t xml:space="preserve"> </w:t>
          </w:r>
          <w:r w:rsidR="00AD548B" w:rsidRPr="00AD548B">
            <w:rPr>
              <w:rFonts w:ascii="Arial" w:hAnsi="Arial" w:cs="Arial"/>
              <w:sz w:val="15"/>
              <w:szCs w:val="15"/>
              <w:lang w:val="pl-PL"/>
            </w:rPr>
            <w:t xml:space="preserve">BODO: 000042356 </w:t>
          </w:r>
        </w:p>
      </w:tc>
    </w:tr>
  </w:tbl>
  <w:p w14:paraId="02B4BC90" w14:textId="01BCA19D" w:rsidR="00754352" w:rsidRPr="007C0AF1" w:rsidRDefault="00754352" w:rsidP="00754352">
    <w:pPr>
      <w:tabs>
        <w:tab w:val="left" w:pos="7938"/>
      </w:tabs>
      <w:rPr>
        <w:rFonts w:ascii="Arial" w:hAnsi="Arial" w:cs="Arial"/>
        <w:sz w:val="16"/>
        <w:szCs w:val="16"/>
        <w:lang w:val="pl-PL"/>
      </w:rPr>
    </w:pPr>
    <w:r w:rsidRPr="007C0AF1">
      <w:rPr>
        <w:rFonts w:ascii="Arial" w:hAnsi="Arial" w:cs="Arial"/>
        <w:color w:val="D4A96E"/>
        <w:sz w:val="18"/>
        <w:szCs w:val="18"/>
        <w:lang w:val="pl-PL"/>
      </w:rPr>
      <w:br/>
    </w:r>
  </w:p>
  <w:p w14:paraId="12F2C24A" w14:textId="77777777" w:rsidR="00754352" w:rsidRPr="007C0AF1" w:rsidRDefault="00754352">
    <w:pPr>
      <w:pStyle w:val="Stopka"/>
      <w:rPr>
        <w:sz w:val="24"/>
        <w:szCs w:val="24"/>
        <w:lang w:val="pl-P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DEBC0" w14:textId="77777777" w:rsidR="002D6EFD" w:rsidRDefault="002D6E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C16F5D" w14:textId="77777777" w:rsidR="00117825" w:rsidRDefault="00117825" w:rsidP="009C08D7">
      <w:pPr>
        <w:spacing w:after="0" w:line="240" w:lineRule="auto"/>
      </w:pPr>
      <w:r>
        <w:separator/>
      </w:r>
    </w:p>
  </w:footnote>
  <w:footnote w:type="continuationSeparator" w:id="0">
    <w:p w14:paraId="1E284142" w14:textId="77777777" w:rsidR="00117825" w:rsidRDefault="00117825" w:rsidP="009C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3D915" w14:textId="77777777" w:rsidR="002D6EFD" w:rsidRDefault="002D6E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24C9C" w14:textId="2B5B0BF6" w:rsidR="009C08D7" w:rsidRPr="009C08D7" w:rsidRDefault="002D6EFD" w:rsidP="009C08D7">
    <w:pPr>
      <w:pStyle w:val="Nagwek"/>
      <w:tabs>
        <w:tab w:val="clear" w:pos="9072"/>
        <w:tab w:val="right" w:pos="10348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D0F9B04" wp14:editId="5C191C87">
          <wp:simplePos x="0" y="0"/>
          <wp:positionH relativeFrom="column">
            <wp:posOffset>-648335</wp:posOffset>
          </wp:positionH>
          <wp:positionV relativeFrom="paragraph">
            <wp:posOffset>30480</wp:posOffset>
          </wp:positionV>
          <wp:extent cx="1711325" cy="723900"/>
          <wp:effectExtent l="0" t="0" r="3175" b="0"/>
          <wp:wrapSquare wrapText="bothSides"/>
          <wp:docPr id="1089005352" name="Obraz 1" descr="Obraz zawierający kandelabr, logo, Czcionka, świec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005352" name="Obraz 1" descr="Obraz zawierający kandelabr, logo, Czcionka, świec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3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E67">
      <w:rPr>
        <w:noProof/>
      </w:rPr>
      <w:drawing>
        <wp:anchor distT="0" distB="0" distL="114300" distR="114300" simplePos="0" relativeHeight="251657216" behindDoc="0" locked="0" layoutInCell="1" allowOverlap="1" wp14:anchorId="5D9843F6" wp14:editId="5A342E8B">
          <wp:simplePos x="0" y="0"/>
          <wp:positionH relativeFrom="column">
            <wp:posOffset>1363345</wp:posOffset>
          </wp:positionH>
          <wp:positionV relativeFrom="paragraph">
            <wp:posOffset>-140970</wp:posOffset>
          </wp:positionV>
          <wp:extent cx="4680585" cy="939165"/>
          <wp:effectExtent l="0" t="0" r="0" b="0"/>
          <wp:wrapSquare wrapText="bothSides"/>
          <wp:docPr id="96" name="Obraz 96" descr="Obraz zawierający tekst, kandelabr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kandelabr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585" cy="93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6F2ED8" w14:textId="77777777" w:rsidR="002D6EFD" w:rsidRDefault="002D6E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A9A47DFA"/>
    <w:lvl w:ilvl="0">
      <w:numFmt w:val="bullet"/>
      <w:lvlText w:val="*"/>
      <w:lvlJc w:val="left"/>
    </w:lvl>
  </w:abstractNum>
  <w:abstractNum w:abstractNumId="1" w15:restartNumberingAfterBreak="0">
    <w:nsid w:val="03283BEA"/>
    <w:multiLevelType w:val="hybridMultilevel"/>
    <w:tmpl w:val="5C8E4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21ED1"/>
    <w:multiLevelType w:val="hybridMultilevel"/>
    <w:tmpl w:val="83688A44"/>
    <w:lvl w:ilvl="0" w:tplc="CCCE71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B281B"/>
    <w:multiLevelType w:val="hybridMultilevel"/>
    <w:tmpl w:val="9B602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0780B"/>
    <w:multiLevelType w:val="hybridMultilevel"/>
    <w:tmpl w:val="2390ABD0"/>
    <w:styleLink w:val="Zaimportowanystyl2"/>
    <w:lvl w:ilvl="0" w:tplc="B4AEF76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4418E2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5C7E16">
      <w:start w:val="1"/>
      <w:numFmt w:val="lowerRoman"/>
      <w:lvlText w:val="%3."/>
      <w:lvlJc w:val="left"/>
      <w:pPr>
        <w:ind w:left="172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F6B30A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DE157E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9E6C74">
      <w:start w:val="1"/>
      <w:numFmt w:val="lowerRoman"/>
      <w:lvlText w:val="%6."/>
      <w:lvlJc w:val="left"/>
      <w:pPr>
        <w:ind w:left="3884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C6DFBE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7069FA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D69FF4">
      <w:start w:val="1"/>
      <w:numFmt w:val="lowerRoman"/>
      <w:lvlText w:val="%9."/>
      <w:lvlJc w:val="left"/>
      <w:pPr>
        <w:ind w:left="6044" w:hanging="2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D9B6C60"/>
    <w:multiLevelType w:val="hybridMultilevel"/>
    <w:tmpl w:val="2F9E3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D240B"/>
    <w:multiLevelType w:val="multilevel"/>
    <w:tmpl w:val="007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6E32D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0C3243"/>
    <w:multiLevelType w:val="hybridMultilevel"/>
    <w:tmpl w:val="F9828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B3C8B"/>
    <w:multiLevelType w:val="multilevel"/>
    <w:tmpl w:val="DAD4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D75886"/>
    <w:multiLevelType w:val="hybridMultilevel"/>
    <w:tmpl w:val="1D92E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F3B4F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0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  <w:rPr>
        <w:rFonts w:cs="Times New Roman"/>
      </w:rPr>
    </w:lvl>
  </w:abstractNum>
  <w:abstractNum w:abstractNumId="12" w15:restartNumberingAfterBreak="0">
    <w:nsid w:val="766D15EE"/>
    <w:multiLevelType w:val="hybridMultilevel"/>
    <w:tmpl w:val="F44ED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55480">
    <w:abstractNumId w:val="4"/>
  </w:num>
  <w:num w:numId="2" w16cid:durableId="1252087233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Arial" w:hAnsi="Arial" w:hint="default"/>
        </w:rPr>
      </w:lvl>
    </w:lvlOverride>
  </w:num>
  <w:num w:numId="3" w16cid:durableId="154420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35505209">
    <w:abstractNumId w:val="6"/>
  </w:num>
  <w:num w:numId="5" w16cid:durableId="9460406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7768941">
    <w:abstractNumId w:val="2"/>
  </w:num>
  <w:num w:numId="7" w16cid:durableId="1774588148">
    <w:abstractNumId w:val="5"/>
  </w:num>
  <w:num w:numId="8" w16cid:durableId="1309286084">
    <w:abstractNumId w:val="10"/>
  </w:num>
  <w:num w:numId="9" w16cid:durableId="1247961813">
    <w:abstractNumId w:val="7"/>
  </w:num>
  <w:num w:numId="10" w16cid:durableId="1562401020">
    <w:abstractNumId w:val="11"/>
  </w:num>
  <w:num w:numId="11" w16cid:durableId="89474458">
    <w:abstractNumId w:val="12"/>
  </w:num>
  <w:num w:numId="12" w16cid:durableId="60055818">
    <w:abstractNumId w:val="1"/>
  </w:num>
  <w:num w:numId="13" w16cid:durableId="1624263755">
    <w:abstractNumId w:val="3"/>
  </w:num>
  <w:num w:numId="14" w16cid:durableId="53400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8D7"/>
    <w:rsid w:val="00011E18"/>
    <w:rsid w:val="000237BA"/>
    <w:rsid w:val="00030F14"/>
    <w:rsid w:val="000316AE"/>
    <w:rsid w:val="00045B7E"/>
    <w:rsid w:val="0005427F"/>
    <w:rsid w:val="0006537F"/>
    <w:rsid w:val="00081F33"/>
    <w:rsid w:val="000870B9"/>
    <w:rsid w:val="000D73F3"/>
    <w:rsid w:val="000D7FDB"/>
    <w:rsid w:val="00117037"/>
    <w:rsid w:val="00117825"/>
    <w:rsid w:val="00126A4F"/>
    <w:rsid w:val="0014704C"/>
    <w:rsid w:val="00155ADF"/>
    <w:rsid w:val="001662E3"/>
    <w:rsid w:val="00186D45"/>
    <w:rsid w:val="00194EA3"/>
    <w:rsid w:val="001A49C0"/>
    <w:rsid w:val="001B52C3"/>
    <w:rsid w:val="001B6079"/>
    <w:rsid w:val="001C589D"/>
    <w:rsid w:val="001D0B96"/>
    <w:rsid w:val="001D3507"/>
    <w:rsid w:val="001D5BC4"/>
    <w:rsid w:val="001F297F"/>
    <w:rsid w:val="001F542C"/>
    <w:rsid w:val="00221E9B"/>
    <w:rsid w:val="0023272D"/>
    <w:rsid w:val="00251B2A"/>
    <w:rsid w:val="00255313"/>
    <w:rsid w:val="00265D06"/>
    <w:rsid w:val="002770E6"/>
    <w:rsid w:val="002A3434"/>
    <w:rsid w:val="002A4DE5"/>
    <w:rsid w:val="002D3E9D"/>
    <w:rsid w:val="002D6EFD"/>
    <w:rsid w:val="00315C96"/>
    <w:rsid w:val="0034311C"/>
    <w:rsid w:val="0036658A"/>
    <w:rsid w:val="00390B44"/>
    <w:rsid w:val="003A4452"/>
    <w:rsid w:val="003D02CD"/>
    <w:rsid w:val="004148A0"/>
    <w:rsid w:val="0043405B"/>
    <w:rsid w:val="0044006F"/>
    <w:rsid w:val="0044051E"/>
    <w:rsid w:val="00490327"/>
    <w:rsid w:val="004A0EEB"/>
    <w:rsid w:val="004B438D"/>
    <w:rsid w:val="004D163B"/>
    <w:rsid w:val="004E19E0"/>
    <w:rsid w:val="004E2D9D"/>
    <w:rsid w:val="004E4709"/>
    <w:rsid w:val="00502627"/>
    <w:rsid w:val="00511C62"/>
    <w:rsid w:val="00526E89"/>
    <w:rsid w:val="00571FB4"/>
    <w:rsid w:val="00577A45"/>
    <w:rsid w:val="0059174B"/>
    <w:rsid w:val="005A3A75"/>
    <w:rsid w:val="005B44CA"/>
    <w:rsid w:val="005B626C"/>
    <w:rsid w:val="005B6E67"/>
    <w:rsid w:val="005E65E2"/>
    <w:rsid w:val="005E6DF4"/>
    <w:rsid w:val="005F0B7D"/>
    <w:rsid w:val="005F488E"/>
    <w:rsid w:val="00611DE2"/>
    <w:rsid w:val="00631926"/>
    <w:rsid w:val="00643129"/>
    <w:rsid w:val="00645473"/>
    <w:rsid w:val="0067525D"/>
    <w:rsid w:val="00692A41"/>
    <w:rsid w:val="006943CB"/>
    <w:rsid w:val="006964E4"/>
    <w:rsid w:val="006E1DFC"/>
    <w:rsid w:val="006E5163"/>
    <w:rsid w:val="006F0D34"/>
    <w:rsid w:val="00734ADE"/>
    <w:rsid w:val="00754352"/>
    <w:rsid w:val="00760AB9"/>
    <w:rsid w:val="00760DB0"/>
    <w:rsid w:val="007628B3"/>
    <w:rsid w:val="007750BE"/>
    <w:rsid w:val="007865FA"/>
    <w:rsid w:val="007C0AF1"/>
    <w:rsid w:val="007C26AC"/>
    <w:rsid w:val="007F6674"/>
    <w:rsid w:val="0080269A"/>
    <w:rsid w:val="00803036"/>
    <w:rsid w:val="00816271"/>
    <w:rsid w:val="00840CBF"/>
    <w:rsid w:val="00856F34"/>
    <w:rsid w:val="00863B9D"/>
    <w:rsid w:val="00876701"/>
    <w:rsid w:val="00882E98"/>
    <w:rsid w:val="0088504E"/>
    <w:rsid w:val="00890ADE"/>
    <w:rsid w:val="008A0A3C"/>
    <w:rsid w:val="008C728E"/>
    <w:rsid w:val="008F253C"/>
    <w:rsid w:val="008F38AF"/>
    <w:rsid w:val="00905AF6"/>
    <w:rsid w:val="00931C83"/>
    <w:rsid w:val="009462E0"/>
    <w:rsid w:val="0094640D"/>
    <w:rsid w:val="00960836"/>
    <w:rsid w:val="00966D54"/>
    <w:rsid w:val="009A53B5"/>
    <w:rsid w:val="009C08D7"/>
    <w:rsid w:val="009C0BE4"/>
    <w:rsid w:val="009D14C1"/>
    <w:rsid w:val="009D2C1E"/>
    <w:rsid w:val="009F6E88"/>
    <w:rsid w:val="00A421AC"/>
    <w:rsid w:val="00A45067"/>
    <w:rsid w:val="00A50146"/>
    <w:rsid w:val="00A54268"/>
    <w:rsid w:val="00A61F59"/>
    <w:rsid w:val="00A66749"/>
    <w:rsid w:val="00A7127F"/>
    <w:rsid w:val="00A71736"/>
    <w:rsid w:val="00AB216A"/>
    <w:rsid w:val="00AB3EAF"/>
    <w:rsid w:val="00AB6E1E"/>
    <w:rsid w:val="00AC63EB"/>
    <w:rsid w:val="00AD548B"/>
    <w:rsid w:val="00AD5931"/>
    <w:rsid w:val="00AD5E0C"/>
    <w:rsid w:val="00AF0BFD"/>
    <w:rsid w:val="00B00C4F"/>
    <w:rsid w:val="00B10282"/>
    <w:rsid w:val="00B34F74"/>
    <w:rsid w:val="00B4040D"/>
    <w:rsid w:val="00B55469"/>
    <w:rsid w:val="00B65A3D"/>
    <w:rsid w:val="00B8000C"/>
    <w:rsid w:val="00BC6C0F"/>
    <w:rsid w:val="00BD192A"/>
    <w:rsid w:val="00BD2021"/>
    <w:rsid w:val="00BD36C6"/>
    <w:rsid w:val="00C21F4E"/>
    <w:rsid w:val="00C50E18"/>
    <w:rsid w:val="00C55FE5"/>
    <w:rsid w:val="00C56B13"/>
    <w:rsid w:val="00C90E4D"/>
    <w:rsid w:val="00CB412D"/>
    <w:rsid w:val="00CD233B"/>
    <w:rsid w:val="00CD61BA"/>
    <w:rsid w:val="00CE37C8"/>
    <w:rsid w:val="00D00793"/>
    <w:rsid w:val="00D57079"/>
    <w:rsid w:val="00D8733A"/>
    <w:rsid w:val="00DB23B0"/>
    <w:rsid w:val="00DC3D18"/>
    <w:rsid w:val="00DD12E5"/>
    <w:rsid w:val="00DE0C04"/>
    <w:rsid w:val="00E13D4F"/>
    <w:rsid w:val="00E4374A"/>
    <w:rsid w:val="00E53ACF"/>
    <w:rsid w:val="00E55144"/>
    <w:rsid w:val="00E8267A"/>
    <w:rsid w:val="00E82A80"/>
    <w:rsid w:val="00EC7B28"/>
    <w:rsid w:val="00F025D7"/>
    <w:rsid w:val="00F217AB"/>
    <w:rsid w:val="00F25AFF"/>
    <w:rsid w:val="00F26362"/>
    <w:rsid w:val="00F33F4D"/>
    <w:rsid w:val="00F70C0E"/>
    <w:rsid w:val="00F820B1"/>
    <w:rsid w:val="00F87ADD"/>
    <w:rsid w:val="00F91FF3"/>
    <w:rsid w:val="00F97897"/>
    <w:rsid w:val="00FB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AAB18"/>
  <w15:chartTrackingRefBased/>
  <w15:docId w15:val="{B58B2ECB-2F73-4BD8-861A-C6A12AC6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C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08D7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9C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08D7"/>
    <w:rPr>
      <w:lang w:val="en-GB"/>
    </w:rPr>
  </w:style>
  <w:style w:type="table" w:styleId="Tabela-Siatka">
    <w:name w:val="Table Grid"/>
    <w:basedOn w:val="Standardowy"/>
    <w:uiPriority w:val="39"/>
    <w:rsid w:val="00754352"/>
    <w:pPr>
      <w:spacing w:after="0" w:line="240" w:lineRule="auto"/>
    </w:pPr>
    <w:rPr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C0A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0AF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5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omylne">
    <w:name w:val="Domyślne"/>
    <w:rsid w:val="00C90E4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pl-PL"/>
      <w14:textOutline w14:w="12700" w14:cap="flat" w14:cmpd="sng" w14:algn="ctr">
        <w14:noFill/>
        <w14:prstDash w14:val="solid"/>
        <w14:miter w14:lim="100000"/>
      </w14:textOutline>
    </w:rPr>
  </w:style>
  <w:style w:type="numbering" w:customStyle="1" w:styleId="Zaimportowanystyl2">
    <w:name w:val="Zaimportowany styl 2"/>
    <w:rsid w:val="0059174B"/>
    <w:pPr>
      <w:numPr>
        <w:numId w:val="1"/>
      </w:numPr>
    </w:pPr>
  </w:style>
  <w:style w:type="paragraph" w:customStyle="1" w:styleId="Style4">
    <w:name w:val="Style4"/>
    <w:basedOn w:val="Normalny"/>
    <w:uiPriority w:val="99"/>
    <w:rsid w:val="00E4374A"/>
    <w:pPr>
      <w:widowControl w:val="0"/>
      <w:autoSpaceDE w:val="0"/>
      <w:autoSpaceDN w:val="0"/>
      <w:adjustRightInd w:val="0"/>
      <w:spacing w:after="0" w:line="256" w:lineRule="exact"/>
      <w:jc w:val="both"/>
    </w:pPr>
    <w:rPr>
      <w:rFonts w:ascii="Arial" w:eastAsiaTheme="minorEastAsia" w:hAnsi="Arial" w:cs="Arial"/>
      <w:sz w:val="24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E4374A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Arial" w:eastAsiaTheme="minorEastAsia" w:hAnsi="Arial" w:cs="Arial"/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DC3D1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7B2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pfarms.com" TargetMode="External"/><Relationship Id="rId1" Type="http://schemas.openxmlformats.org/officeDocument/2006/relationships/hyperlink" Target="mailto:office@topfarms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3A1FF443C7B54BA799A9588808945F" ma:contentTypeVersion="13" ma:contentTypeDescription="Create a new document." ma:contentTypeScope="" ma:versionID="0a76ef9359dd8e630b067ff19232eb5f">
  <xsd:schema xmlns:xsd="http://www.w3.org/2001/XMLSchema" xmlns:xs="http://www.w3.org/2001/XMLSchema" xmlns:p="http://schemas.microsoft.com/office/2006/metadata/properties" xmlns:ns2="354232d5-9a6d-486f-87f6-33368d777de1" xmlns:ns3="916d4c19-70bf-4f13-94b8-4f873445c658" targetNamespace="http://schemas.microsoft.com/office/2006/metadata/properties" ma:root="true" ma:fieldsID="df263f8068ebe06fe58ab0f6b88b46bc" ns2:_="" ns3:_="">
    <xsd:import namespace="354232d5-9a6d-486f-87f6-33368d777de1"/>
    <xsd:import namespace="916d4c19-70bf-4f13-94b8-4f873445c6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232d5-9a6d-486f-87f6-33368d777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a90b15-9370-446d-b66f-ddc21de1f2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d4c19-70bf-4f13-94b8-4f873445c6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c10791c-7913-4e1c-b3a9-76afea591029}" ma:internalName="TaxCatchAll" ma:showField="CatchAllData" ma:web="916d4c19-70bf-4f13-94b8-4f873445c6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232d5-9a6d-486f-87f6-33368d777de1">
      <Terms xmlns="http://schemas.microsoft.com/office/infopath/2007/PartnerControls"/>
    </lcf76f155ced4ddcb4097134ff3c332f>
    <TaxCatchAll xmlns="916d4c19-70bf-4f13-94b8-4f873445c658" xsi:nil="true"/>
  </documentManagement>
</p:properties>
</file>

<file path=customXml/itemProps1.xml><?xml version="1.0" encoding="utf-8"?>
<ds:datastoreItem xmlns:ds="http://schemas.openxmlformats.org/officeDocument/2006/customXml" ds:itemID="{38E38A8D-596A-4EEE-AEA4-A6B607417E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0470F2-678A-42C2-B73A-84B87586E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232d5-9a6d-486f-87f6-33368d777de1"/>
    <ds:schemaRef ds:uri="916d4c19-70bf-4f13-94b8-4f873445c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A751ED-E32F-44A3-B757-3FD640D2ACD5}">
  <ds:schemaRefs>
    <ds:schemaRef ds:uri="http://schemas.microsoft.com/office/2006/metadata/properties"/>
    <ds:schemaRef ds:uri="http://schemas.microsoft.com/office/infopath/2007/PartnerControls"/>
    <ds:schemaRef ds:uri="354232d5-9a6d-486f-87f6-33368d777de1"/>
    <ds:schemaRef ds:uri="916d4c19-70bf-4f13-94b8-4f873445c6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4477</TotalTime>
  <Pages>3</Pages>
  <Words>875</Words>
  <Characters>6058</Characters>
  <Application>Microsoft Office Word</Application>
  <DocSecurity>0</DocSecurity>
  <Lines>106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Dudzik-Wesoły</dc:creator>
  <cp:keywords/>
  <dc:description/>
  <cp:lastModifiedBy>Karolina Kaliszewska</cp:lastModifiedBy>
  <cp:revision>113</cp:revision>
  <cp:lastPrinted>2024-04-02T12:26:00Z</cp:lastPrinted>
  <dcterms:created xsi:type="dcterms:W3CDTF">2023-02-21T14:36:00Z</dcterms:created>
  <dcterms:modified xsi:type="dcterms:W3CDTF">2024-12-10T12:52:00Z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0x010100783A1FF443C7B54BA799A9588808945F</vt:lpwstr>
  </property>
  <property fmtid="{D5CDD505-2E9C-101B-9397-08002B2CF9AE}" pid="3" name="MediaServiceImageTags">
    <vt:lpwstr/>
  </property>
</Properties>
</file>