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C404D" w14:textId="1E5A6A8D" w:rsidR="00421B0B" w:rsidRPr="00421B0B" w:rsidRDefault="003E3CB2" w:rsidP="00421B0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1A0A020" wp14:editId="41216100">
            <wp:simplePos x="0" y="0"/>
            <wp:positionH relativeFrom="page">
              <wp:align>left</wp:align>
            </wp:positionH>
            <wp:positionV relativeFrom="paragraph">
              <wp:posOffset>-899795</wp:posOffset>
            </wp:positionV>
            <wp:extent cx="2418080" cy="1133475"/>
            <wp:effectExtent l="0" t="0" r="1270" b="9525"/>
            <wp:wrapNone/>
            <wp:docPr id="1201955608" name="Obraz 1" descr="Gmina Ryczywó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mina Ryczywó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08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1B0B" w:rsidRPr="00421B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</w:t>
      </w:r>
    </w:p>
    <w:p w14:paraId="20C579BA" w14:textId="77777777" w:rsidR="00421B0B" w:rsidRDefault="00421B0B" w:rsidP="00421B0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A1B5E8" w14:textId="6C2808D9" w:rsidR="00367F6E" w:rsidRPr="00367F6E" w:rsidRDefault="003E3CB2" w:rsidP="00367F6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Wójt Gminy Ryczywół</w:t>
      </w:r>
      <w:r w:rsidR="00367F6E" w:rsidRPr="00367F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zawiadamia o podjęciu przez Radę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Gminy Ryczywół</w:t>
      </w:r>
      <w:r w:rsidR="00367F6E" w:rsidRPr="00367F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uchwały nr </w:t>
      </w:r>
      <w:r>
        <w:rPr>
          <w:rFonts w:ascii="Times New Roman" w:hAnsi="Times New Roman" w:cs="Times New Roman"/>
          <w:b/>
          <w:bCs/>
          <w:sz w:val="24"/>
          <w:szCs w:val="24"/>
        </w:rPr>
        <w:t>LIV/500/2024 z dnia 22 marca 2024 roku w sprawie</w:t>
      </w:r>
      <w:r w:rsidR="00367F6E" w:rsidRPr="00367F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przystąpienia</w:t>
      </w:r>
      <w:r w:rsidR="00367F6E" w:rsidRPr="00367F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do sporządzenia Gminnego Programu Rewitalizacji dla </w:t>
      </w:r>
      <w:r w:rsidR="002E29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Gminy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Ryczywół do 2033 roku</w:t>
      </w:r>
    </w:p>
    <w:p w14:paraId="6E253CA5" w14:textId="77777777" w:rsidR="00367F6E" w:rsidRDefault="00367F6E" w:rsidP="00421B0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97D889" w14:textId="21F11AC3" w:rsidR="001E6152" w:rsidRDefault="00421B0B" w:rsidP="003E3CB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dniu</w:t>
      </w:r>
      <w:r w:rsidR="002E29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E3CB2">
        <w:rPr>
          <w:rFonts w:ascii="Times New Roman" w:eastAsia="Times New Roman" w:hAnsi="Times New Roman" w:cs="Times New Roman"/>
          <w:sz w:val="24"/>
          <w:szCs w:val="24"/>
          <w:lang w:eastAsia="pl-PL"/>
        </w:rPr>
        <w:t>22 marca 2024</w:t>
      </w:r>
      <w:r w:rsidR="002E29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</w:t>
      </w:r>
      <w:r w:rsidR="00FF07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radni podjęli uchwałę o przystąpieniu do opracowania </w:t>
      </w:r>
      <w:r w:rsidR="00367F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Gminnego Programu Rewitalizacji dla </w:t>
      </w:r>
      <w:r w:rsidR="002E29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Gminy </w:t>
      </w:r>
      <w:r w:rsidR="003E3CB2">
        <w:rPr>
          <w:rFonts w:ascii="Times New Roman" w:eastAsia="Times New Roman" w:hAnsi="Times New Roman" w:cs="Times New Roman"/>
          <w:sz w:val="24"/>
          <w:szCs w:val="24"/>
          <w:lang w:eastAsia="pl-PL"/>
        </w:rPr>
        <w:t>Ryczywół do 2033 roku</w:t>
      </w:r>
      <w:r w:rsidR="002E291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367F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72A31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Działania prowadzone w ramach Gminnego Programu Rewitalizacji skupiać się będą na obszarze rewitalizacji, który został</w:t>
      </w:r>
      <w:r w:rsidR="00367F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67F6E" w:rsidRPr="00367F6E">
        <w:rPr>
          <w:rFonts w:ascii="Times New Roman" w:eastAsia="Times New Roman" w:hAnsi="Times New Roman" w:cs="Times New Roman"/>
          <w:sz w:val="24"/>
          <w:szCs w:val="24"/>
          <w:lang w:eastAsia="pl-PL"/>
        </w:rPr>
        <w:t>wyznaczony uchwałą</w:t>
      </w:r>
      <w:r w:rsidR="002E29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</w:t>
      </w:r>
      <w:r w:rsidR="003E3CB2">
        <w:rPr>
          <w:rFonts w:ascii="Times New Roman" w:eastAsia="Times New Roman" w:hAnsi="Times New Roman" w:cs="Times New Roman"/>
          <w:sz w:val="24"/>
          <w:szCs w:val="24"/>
          <w:lang w:eastAsia="pl-PL"/>
        </w:rPr>
        <w:t>LIII/494/2024</w:t>
      </w:r>
      <w:r w:rsidR="00367F6E" w:rsidRPr="00367F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Rady </w:t>
      </w:r>
      <w:r w:rsidR="003E3CB2">
        <w:rPr>
          <w:rFonts w:ascii="Times New Roman" w:eastAsia="Times New Roman" w:hAnsi="Times New Roman" w:cs="Times New Roman"/>
          <w:sz w:val="24"/>
          <w:szCs w:val="24"/>
          <w:lang w:eastAsia="pl-PL"/>
        </w:rPr>
        <w:t>Gminy Ryczywół</w:t>
      </w:r>
      <w:r w:rsidR="00367F6E" w:rsidRPr="00367F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</w:t>
      </w:r>
      <w:r w:rsidR="002E29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28 </w:t>
      </w:r>
      <w:r w:rsidR="003E3CB2">
        <w:rPr>
          <w:rFonts w:ascii="Times New Roman" w:eastAsia="Times New Roman" w:hAnsi="Times New Roman" w:cs="Times New Roman"/>
          <w:sz w:val="24"/>
          <w:szCs w:val="24"/>
          <w:lang w:eastAsia="pl-PL"/>
        </w:rPr>
        <w:t>lutego 2024</w:t>
      </w:r>
      <w:r w:rsidR="002E29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</w:t>
      </w:r>
      <w:r w:rsidR="00367F6E" w:rsidRPr="00367F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sprawie wyznaczenia obszaru zdegradowanego i obszaru rewitalizacji</w:t>
      </w:r>
      <w:r w:rsidR="00367F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E29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terenie Gminy </w:t>
      </w:r>
      <w:r w:rsidR="003E3CB2">
        <w:rPr>
          <w:rFonts w:ascii="Times New Roman" w:eastAsia="Times New Roman" w:hAnsi="Times New Roman" w:cs="Times New Roman"/>
          <w:sz w:val="24"/>
          <w:szCs w:val="24"/>
          <w:lang w:eastAsia="pl-PL"/>
        </w:rPr>
        <w:t>Ryczywół</w:t>
      </w:r>
      <w:r w:rsidR="00872A31">
        <w:rPr>
          <w:rFonts w:ascii="Times New Roman" w:eastAsia="Times New Roman" w:hAnsi="Times New Roman" w:cs="Times New Roman"/>
          <w:sz w:val="24"/>
          <w:szCs w:val="24"/>
          <w:lang w:eastAsia="pl-PL"/>
        </w:rPr>
        <w:t>, jako obszar Gminy wymagający szczególnego wsparcia.</w:t>
      </w:r>
    </w:p>
    <w:p w14:paraId="30BA433F" w14:textId="77777777" w:rsidR="00872A31" w:rsidRDefault="00872A31" w:rsidP="003E3CB2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Rewitalizacja jest procesem wieloletnim, kompleksowym, zakładającym włączenie społeczne, partnerstwo i wielopoziomowe zarządzanie. Kluczową płaszczyzną wyboru działań rewitalizacyjnych jest sfera społeczna, która następnie musi być przedmiotem koordynacji działań w tym, i w innych obszarach: gospodarczym, środowiskowym, przestrzenno-funkcjonalnym, technicznym. Ze względu na to, że celem rewitalizacji jest równoczesna odnowa społeczna, gospodarcza, kulturowa, przestrzenna (w tym także techniczna) oraz środowiskowa, nadanie nowych funkcji, remonty lub modernizacja techniczna infrastruktury muszą być środkiem, a nie celem rewitalizacji.</w:t>
      </w:r>
    </w:p>
    <w:p w14:paraId="74B28B8B" w14:textId="5570D717" w:rsidR="00872A31" w:rsidRDefault="00872A31" w:rsidP="003E3CB2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Zaplanowane do realizacji przedsięwzięcia rewitalizacyjne w </w:t>
      </w:r>
      <w:r w:rsidR="003E3CB2">
        <w:rPr>
          <w:rFonts w:ascii="Times New Roman" w:eastAsia="Times New Roman" w:hAnsi="Times New Roman" w:cs="Times New Roman"/>
          <w:sz w:val="24"/>
          <w:szCs w:val="24"/>
          <w:lang w:eastAsia="pl-PL"/>
        </w:rPr>
        <w:t>Ryczywole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mają przyczynić się do pobudzenia aktywności społecznej i przedsiębiorczości mieszkańców, poprawy jakości życia uwzględniając wszystkie grupy społeczne, przywrócenia estetyki i ładu przestrzennego, ochrony środowiska naturalnego, zachowania dziedzictwa kulturowego, a także przeciwdziałać problemom zdiagnozowanym na obszarze rewitalizacji. Szczegółową diagnozę obszarów problemowych w gminie przedstawia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Diagnoza służąca wyznaczeniu obszaru zdegradowanego i obszaru rewitalizacji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załączona poniżej.</w:t>
      </w:r>
    </w:p>
    <w:p w14:paraId="00A05487" w14:textId="77777777" w:rsidR="00872A31" w:rsidRDefault="00872A31" w:rsidP="003E3CB2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Osią działań rewitalizacyjnych jest społeczność lokalna i jej potrzeby. Skuteczność procesu rewitalizacji warunkowana jest między innymi przez partycypację społeczną.</w:t>
      </w:r>
    </w:p>
    <w:p w14:paraId="0BF5580D" w14:textId="1F18EAD3" w:rsidR="00367F6E" w:rsidRDefault="001E6152" w:rsidP="003E3CB2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E61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związku z powyższym ogłasza się nabór planowanych przedsięwzięć rewitalizacyjnych do Gminnego Programu Rewitalizacji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dla </w:t>
      </w:r>
      <w:r w:rsidR="002E29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Gminy </w:t>
      </w:r>
      <w:r w:rsidR="003E3C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Ryczywół do 2033 roku</w:t>
      </w:r>
      <w:r w:rsidR="002E29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47F5AF99" w14:textId="1B7663BD" w:rsidR="00367F6E" w:rsidRDefault="00832163" w:rsidP="003E3CB2">
      <w:pPr>
        <w:spacing w:before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1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Programu mogą zostać </w:t>
      </w:r>
      <w:r w:rsidR="00E532F0">
        <w:rPr>
          <w:rFonts w:ascii="Times New Roman" w:eastAsia="Times New Roman" w:hAnsi="Times New Roman" w:cs="Times New Roman"/>
          <w:sz w:val="24"/>
          <w:szCs w:val="24"/>
          <w:lang w:eastAsia="pl-PL"/>
        </w:rPr>
        <w:t>wpisane p</w:t>
      </w:r>
      <w:r w:rsidRPr="00832163">
        <w:rPr>
          <w:rFonts w:ascii="Times New Roman" w:eastAsia="Times New Roman" w:hAnsi="Times New Roman" w:cs="Times New Roman"/>
          <w:sz w:val="24"/>
          <w:szCs w:val="24"/>
          <w:lang w:eastAsia="pl-PL"/>
        </w:rPr>
        <w:t>rzedsięwzięcia rewitalizacyjne zlokalizowane na wyznaczonym obszarze rewitalizacji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które będą </w:t>
      </w:r>
      <w:r w:rsidR="005B3D55">
        <w:rPr>
          <w:rFonts w:ascii="Times New Roman" w:eastAsia="Times New Roman" w:hAnsi="Times New Roman" w:cs="Times New Roman"/>
          <w:sz w:val="24"/>
          <w:szCs w:val="24"/>
          <w:lang w:eastAsia="pl-PL"/>
        </w:rPr>
        <w:t>rozwiązywać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występujące na nim problemy w sferze</w:t>
      </w:r>
      <w:r w:rsidR="001975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społecznej, gospodarczej, środowiskowej, przestrzenno-funkcjonalnej lub technicznej oraz przyczynią się do poprawy warunków życia na tym obszarze. </w:t>
      </w:r>
      <w:r w:rsidR="00197585" w:rsidRPr="00197585">
        <w:rPr>
          <w:rFonts w:ascii="Times New Roman" w:eastAsia="Times New Roman" w:hAnsi="Times New Roman" w:cs="Times New Roman"/>
          <w:sz w:val="24"/>
          <w:szCs w:val="24"/>
          <w:lang w:eastAsia="pl-PL"/>
        </w:rPr>
        <w:t>Propozycje mogą być zgłaszane zarówno przez osoby fizyczne, jak i przez instytucje publiczne, organizacje pozarządowe, koła, kluby, podmioty gospodarcze i</w:t>
      </w:r>
      <w:r w:rsidR="00820A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inne</w:t>
      </w:r>
      <w:r w:rsidR="00197585" w:rsidRPr="0019758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E803F05" w14:textId="7C90DBD2" w:rsidR="00820A50" w:rsidRDefault="00820A50" w:rsidP="003E3CB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Propozycje przedsięwzięć rewitalizacyjnych należy zgłaszać poprzez </w:t>
      </w:r>
      <w:r w:rsidR="008B162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formularz zgłoszeniowy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</w:t>
      </w:r>
      <w:r w:rsidR="008B162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D54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który powinien zawierać dokładny opis propozycji zadania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092F063" w14:textId="18E5AEA8" w:rsidR="00421B0B" w:rsidRDefault="00421B0B" w:rsidP="003E3CB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1B0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Wypełnion</w:t>
      </w:r>
      <w:r w:rsidR="00DD54C4">
        <w:rPr>
          <w:rFonts w:ascii="Times New Roman" w:eastAsia="Times New Roman" w:hAnsi="Times New Roman" w:cs="Times New Roman"/>
          <w:sz w:val="24"/>
          <w:szCs w:val="24"/>
          <w:lang w:eastAsia="pl-PL"/>
        </w:rPr>
        <w:t>y formularz</w:t>
      </w:r>
      <w:r w:rsidRPr="00421B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 przesłać do dnia </w:t>
      </w:r>
      <w:r w:rsidR="002E291C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3E3CB2">
        <w:rPr>
          <w:rFonts w:ascii="Times New Roman" w:eastAsia="Times New Roman" w:hAnsi="Times New Roman" w:cs="Times New Roman"/>
          <w:sz w:val="24"/>
          <w:szCs w:val="24"/>
          <w:lang w:eastAsia="pl-PL"/>
        </w:rPr>
        <w:t>0 kwietnia</w:t>
      </w:r>
      <w:r w:rsidR="002E29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2024 roku</w:t>
      </w:r>
      <w:r w:rsidRPr="00421B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161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formie elektronicznej </w:t>
      </w:r>
      <w:r w:rsidRPr="00421B0B">
        <w:rPr>
          <w:rFonts w:ascii="Times New Roman" w:eastAsia="Times New Roman" w:hAnsi="Times New Roman" w:cs="Times New Roman"/>
          <w:sz w:val="24"/>
          <w:szCs w:val="24"/>
          <w:lang w:eastAsia="pl-PL"/>
        </w:rPr>
        <w:t>na adres mailowy</w:t>
      </w:r>
      <w:r w:rsidR="000858F7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421B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E3CB2">
        <w:rPr>
          <w:rFonts w:ascii="Times New Roman" w:eastAsia="Times New Roman" w:hAnsi="Times New Roman" w:cs="Times New Roman"/>
          <w:sz w:val="24"/>
          <w:szCs w:val="24"/>
          <w:lang w:eastAsia="pl-PL"/>
        </w:rPr>
        <w:t>ug@ryczywol.pl</w:t>
      </w:r>
      <w:r w:rsidR="000858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D16187">
        <w:rPr>
          <w:rFonts w:ascii="Times New Roman" w:eastAsia="Times New Roman" w:hAnsi="Times New Roman" w:cs="Times New Roman"/>
          <w:sz w:val="24"/>
          <w:szCs w:val="24"/>
          <w:lang w:eastAsia="pl-PL"/>
        </w:rPr>
        <w:t>w formie pisemnej na adres</w:t>
      </w:r>
      <w:r w:rsidR="000858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3E3C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Urząd Gminy w Ryczywole, ul. Mickiewicza 10, 64-630 Ryczywół </w:t>
      </w:r>
      <w:r w:rsidR="000858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złożyć osobiście w </w:t>
      </w:r>
      <w:r w:rsidR="00872A31">
        <w:rPr>
          <w:rFonts w:ascii="Times New Roman" w:eastAsia="Times New Roman" w:hAnsi="Times New Roman" w:cs="Times New Roman"/>
          <w:sz w:val="24"/>
          <w:szCs w:val="24"/>
          <w:lang w:eastAsia="pl-PL"/>
        </w:rPr>
        <w:t>Urzędzie</w:t>
      </w:r>
      <w:r w:rsidR="002E29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E3CB2">
        <w:rPr>
          <w:rFonts w:ascii="Times New Roman" w:eastAsia="Times New Roman" w:hAnsi="Times New Roman" w:cs="Times New Roman"/>
          <w:sz w:val="24"/>
          <w:szCs w:val="24"/>
          <w:lang w:eastAsia="pl-PL"/>
        </w:rPr>
        <w:t>Gminy w Ryczywole.</w:t>
      </w:r>
    </w:p>
    <w:p w14:paraId="3D5DE938" w14:textId="61EA3227" w:rsidR="00421B0B" w:rsidRPr="00BC5522" w:rsidRDefault="00421B0B" w:rsidP="003E3CB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5522">
        <w:rPr>
          <w:rFonts w:ascii="Times New Roman" w:eastAsia="Times New Roman" w:hAnsi="Times New Roman" w:cs="Times New Roman"/>
          <w:sz w:val="24"/>
          <w:szCs w:val="24"/>
          <w:lang w:eastAsia="pl-PL"/>
        </w:rPr>
        <w:t>Nie będą rozpatrywane wnioski:</w:t>
      </w:r>
    </w:p>
    <w:p w14:paraId="56C8DC70" w14:textId="0366904C" w:rsidR="00421B0B" w:rsidRPr="00BC5522" w:rsidRDefault="00421B0B" w:rsidP="003E3CB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5522">
        <w:rPr>
          <w:rFonts w:ascii="Times New Roman" w:eastAsia="Times New Roman" w:hAnsi="Times New Roman" w:cs="Times New Roman"/>
          <w:sz w:val="24"/>
          <w:szCs w:val="24"/>
          <w:lang w:eastAsia="pl-PL"/>
        </w:rPr>
        <w:t>a) z datą wpływu po dniu</w:t>
      </w:r>
      <w:r w:rsidR="002E29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25DC4" w:rsidRPr="00625DC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17</w:t>
      </w:r>
      <w:r w:rsidR="003E3CB2" w:rsidRPr="00625DC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="00625DC4" w:rsidRPr="00625DC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maja</w:t>
      </w:r>
      <w:r w:rsidR="002E291C" w:rsidRPr="00625DC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2024</w:t>
      </w:r>
      <w:r w:rsidRPr="00625DC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r.,</w:t>
      </w:r>
    </w:p>
    <w:p w14:paraId="72BD9F62" w14:textId="77777777" w:rsidR="00421B0B" w:rsidRPr="00BC5522" w:rsidRDefault="00421B0B" w:rsidP="003E3CB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5522">
        <w:rPr>
          <w:rFonts w:ascii="Times New Roman" w:eastAsia="Times New Roman" w:hAnsi="Times New Roman" w:cs="Times New Roman"/>
          <w:sz w:val="24"/>
          <w:szCs w:val="24"/>
          <w:lang w:eastAsia="pl-PL"/>
        </w:rPr>
        <w:t>b) bez danych kontaktowych,</w:t>
      </w:r>
    </w:p>
    <w:p w14:paraId="6F98659D" w14:textId="5B0D6FDB" w:rsidR="00421B0B" w:rsidRPr="00BC5522" w:rsidRDefault="00421B0B" w:rsidP="003E3CB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55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c) przesłane w formie innej niż na formularzu </w:t>
      </w:r>
      <w:r w:rsidR="00A92D02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zgłoszeniowym</w:t>
      </w:r>
      <w:r w:rsidRPr="00BC552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0B3E8E1" w14:textId="6E7F3412" w:rsidR="00124CF0" w:rsidRDefault="001E6152" w:rsidP="003E3CB2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E16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Liczymy na Państwa zaangażowanie </w:t>
      </w:r>
      <w:r w:rsidR="006E1606" w:rsidRPr="006E16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 zachęcamy do współtworzenia Gminnego Programu Rewitalizacji dla </w:t>
      </w:r>
      <w:r w:rsidR="002E29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Gminy </w:t>
      </w:r>
      <w:r w:rsidR="003E3C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Ryczywół do 2033 roku!</w:t>
      </w:r>
    </w:p>
    <w:p w14:paraId="09659A91" w14:textId="77777777" w:rsidR="005B3D55" w:rsidRDefault="005B3D55" w:rsidP="003E3CB2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3BC1865" w14:textId="655F0592" w:rsidR="005B3D55" w:rsidRPr="008C7DC7" w:rsidRDefault="005B3D55" w:rsidP="003E3CB2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7DC7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Załączniki:</w:t>
      </w:r>
    </w:p>
    <w:p w14:paraId="52195BF4" w14:textId="570B272C" w:rsidR="005B3D55" w:rsidRPr="008C7DC7" w:rsidRDefault="005B3D55" w:rsidP="003E3CB2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7DC7">
        <w:rPr>
          <w:rFonts w:ascii="Times New Roman" w:eastAsia="Times New Roman" w:hAnsi="Times New Roman" w:cs="Times New Roman"/>
          <w:sz w:val="24"/>
          <w:szCs w:val="24"/>
          <w:lang w:eastAsia="pl-PL"/>
        </w:rPr>
        <w:t>Formularz zgłoszeniowy</w:t>
      </w:r>
    </w:p>
    <w:p w14:paraId="46B2F881" w14:textId="2EF32101" w:rsidR="005B3D55" w:rsidRPr="008C7DC7" w:rsidRDefault="005B3D55" w:rsidP="003E3CB2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7DC7">
        <w:rPr>
          <w:rFonts w:ascii="Times New Roman" w:eastAsia="Times New Roman" w:hAnsi="Times New Roman" w:cs="Times New Roman"/>
          <w:sz w:val="24"/>
          <w:szCs w:val="24"/>
          <w:lang w:eastAsia="pl-PL"/>
        </w:rPr>
        <w:t>Diagnoza służąca wyznaczeniu obszaru zdegradowanego i obszaru rewitalizacji</w:t>
      </w:r>
    </w:p>
    <w:p w14:paraId="4045E214" w14:textId="30B5007F" w:rsidR="005B3D55" w:rsidRPr="008C7DC7" w:rsidRDefault="008C7DC7" w:rsidP="003E3CB2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7D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Uchwała </w:t>
      </w:r>
      <w:proofErr w:type="spellStart"/>
      <w:r w:rsidRPr="008C7DC7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proofErr w:type="spellEnd"/>
      <w:r w:rsidRPr="008C7D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wyznaczenia </w:t>
      </w:r>
      <w:r w:rsidR="005B3D55" w:rsidRPr="008C7DC7">
        <w:rPr>
          <w:rFonts w:ascii="Times New Roman" w:eastAsia="Times New Roman" w:hAnsi="Times New Roman" w:cs="Times New Roman"/>
          <w:sz w:val="24"/>
          <w:szCs w:val="24"/>
          <w:lang w:eastAsia="pl-PL"/>
        </w:rPr>
        <w:t>obszaru zdegradowanego i obszaru rewitalizacji</w:t>
      </w:r>
    </w:p>
    <w:p w14:paraId="1B3C5179" w14:textId="42681DEC" w:rsidR="005B3D55" w:rsidRPr="008C7DC7" w:rsidRDefault="008C7DC7" w:rsidP="003E3CB2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7D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Uchwała </w:t>
      </w:r>
      <w:proofErr w:type="spellStart"/>
      <w:r w:rsidRPr="008C7DC7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proofErr w:type="spellEnd"/>
      <w:r w:rsidRPr="008C7DC7">
        <w:rPr>
          <w:rFonts w:ascii="Times New Roman" w:eastAsia="Times New Roman" w:hAnsi="Times New Roman" w:cs="Times New Roman"/>
          <w:sz w:val="24"/>
          <w:szCs w:val="24"/>
          <w:lang w:eastAsia="pl-PL"/>
        </w:rPr>
        <w:t>. przystąpienia do sporządzenia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Gminnego Programu Rewitalizacji</w:t>
      </w:r>
    </w:p>
    <w:sectPr w:rsidR="005B3D55" w:rsidRPr="008C7D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496A3D"/>
    <w:multiLevelType w:val="hybridMultilevel"/>
    <w:tmpl w:val="E69A47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488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B0B"/>
    <w:rsid w:val="000858F7"/>
    <w:rsid w:val="00124CF0"/>
    <w:rsid w:val="001334E4"/>
    <w:rsid w:val="00193474"/>
    <w:rsid w:val="00197585"/>
    <w:rsid w:val="001E6152"/>
    <w:rsid w:val="002E291C"/>
    <w:rsid w:val="00367F6E"/>
    <w:rsid w:val="003E3CB2"/>
    <w:rsid w:val="00421B0B"/>
    <w:rsid w:val="00563095"/>
    <w:rsid w:val="005B3D55"/>
    <w:rsid w:val="00625DC4"/>
    <w:rsid w:val="006E1606"/>
    <w:rsid w:val="00820A50"/>
    <w:rsid w:val="00832163"/>
    <w:rsid w:val="00872A31"/>
    <w:rsid w:val="008B1629"/>
    <w:rsid w:val="008C7DC7"/>
    <w:rsid w:val="00A92D02"/>
    <w:rsid w:val="00C94154"/>
    <w:rsid w:val="00D16187"/>
    <w:rsid w:val="00D5705E"/>
    <w:rsid w:val="00DD54C4"/>
    <w:rsid w:val="00E532F0"/>
    <w:rsid w:val="00FF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E9630"/>
  <w15:chartTrackingRefBased/>
  <w15:docId w15:val="{00E9FC50-BF56-46E8-9E72-EDAF9D165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1B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3D5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630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630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6309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30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309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3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522</Words>
  <Characters>3185</Characters>
  <Application>Microsoft Office Word</Application>
  <DocSecurity>0</DocSecurity>
  <Lines>72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 Nowacka</dc:creator>
  <cp:keywords/>
  <dc:description/>
  <cp:lastModifiedBy>Sekretarz Gminy Ewelina Mulka</cp:lastModifiedBy>
  <cp:revision>2</cp:revision>
  <dcterms:created xsi:type="dcterms:W3CDTF">2024-04-12T11:00:00Z</dcterms:created>
  <dcterms:modified xsi:type="dcterms:W3CDTF">2024-04-12T11:00:00Z</dcterms:modified>
</cp:coreProperties>
</file>